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093E0" w14:textId="39974C24" w:rsidR="00B131CD" w:rsidRPr="00441A95" w:rsidRDefault="00B131CD" w:rsidP="003A153C">
      <w:pPr>
        <w:spacing w:before="120" w:after="120"/>
        <w:jc w:val="center"/>
        <w:rPr>
          <w:rFonts w:ascii="Bookman Old Style" w:hAnsi="Bookman Old Style"/>
          <w:b/>
        </w:rPr>
      </w:pPr>
      <w:r w:rsidRPr="00441A95">
        <w:rPr>
          <w:rFonts w:ascii="Bookman Old Style" w:hAnsi="Bookman Old Style"/>
          <w:b/>
        </w:rPr>
        <w:t>INFORME DE LA JUNTA DIRECTIVA</w:t>
      </w:r>
      <w:r w:rsidR="003A153C">
        <w:rPr>
          <w:rFonts w:ascii="Bookman Old Style" w:hAnsi="Bookman Old Style"/>
          <w:b/>
        </w:rPr>
        <w:t xml:space="preserve"> DE</w:t>
      </w:r>
    </w:p>
    <w:p w14:paraId="2185ABB4" w14:textId="77777777" w:rsidR="00044D95" w:rsidRPr="00441A95" w:rsidRDefault="00044D95" w:rsidP="003A153C">
      <w:pPr>
        <w:spacing w:before="120" w:after="120"/>
        <w:jc w:val="center"/>
        <w:rPr>
          <w:rFonts w:ascii="Bookman Old Style" w:hAnsi="Bookman Old Style"/>
          <w:b/>
        </w:rPr>
      </w:pPr>
      <w:r w:rsidRPr="00441A95">
        <w:rPr>
          <w:rFonts w:ascii="Bookman Old Style" w:hAnsi="Bookman Old Style"/>
          <w:b/>
        </w:rPr>
        <w:t>CORIMON, C.A.</w:t>
      </w:r>
    </w:p>
    <w:p w14:paraId="2018DC21" w14:textId="77777777" w:rsidR="00B131CD" w:rsidRPr="00441A95" w:rsidRDefault="00044D95" w:rsidP="003A153C">
      <w:pPr>
        <w:spacing w:before="120" w:after="120"/>
        <w:jc w:val="center"/>
        <w:rPr>
          <w:rFonts w:ascii="Bookman Old Style" w:hAnsi="Bookman Old Style"/>
          <w:b/>
        </w:rPr>
      </w:pPr>
      <w:r w:rsidRPr="00441A95">
        <w:rPr>
          <w:rFonts w:ascii="Bookman Old Style" w:hAnsi="Bookman Old Style"/>
          <w:b/>
        </w:rPr>
        <w:t>ASAMBLEA GENERAL ORDINARIA DE ACCIONISTAS</w:t>
      </w:r>
    </w:p>
    <w:p w14:paraId="42214674" w14:textId="35B03929" w:rsidR="00B131CD" w:rsidRPr="00441A95" w:rsidRDefault="00044D95" w:rsidP="003A153C">
      <w:pPr>
        <w:spacing w:before="120" w:after="120"/>
        <w:jc w:val="center"/>
        <w:rPr>
          <w:rFonts w:ascii="Bookman Old Style" w:hAnsi="Bookman Old Style"/>
          <w:b/>
        </w:rPr>
      </w:pPr>
      <w:r w:rsidRPr="00441A95">
        <w:rPr>
          <w:rFonts w:ascii="Bookman Old Style" w:hAnsi="Bookman Old Style"/>
          <w:b/>
        </w:rPr>
        <w:t>Caracas</w:t>
      </w:r>
      <w:r w:rsidR="00CC6E12" w:rsidRPr="00441A95">
        <w:rPr>
          <w:rFonts w:ascii="Bookman Old Style" w:hAnsi="Bookman Old Style"/>
          <w:b/>
        </w:rPr>
        <w:t xml:space="preserve">, </w:t>
      </w:r>
      <w:r w:rsidR="00866B2C" w:rsidRPr="00441A95">
        <w:rPr>
          <w:rFonts w:ascii="Bookman Old Style" w:hAnsi="Bookman Old Style"/>
          <w:b/>
        </w:rPr>
        <w:t>15 de diciembre de 2020</w:t>
      </w:r>
    </w:p>
    <w:p w14:paraId="1198A317" w14:textId="77777777" w:rsidR="00B131CD" w:rsidRPr="00441A95" w:rsidRDefault="00B131CD" w:rsidP="003A153C">
      <w:pPr>
        <w:spacing w:before="120" w:after="120"/>
        <w:jc w:val="both"/>
        <w:rPr>
          <w:rFonts w:ascii="Bookman Old Style" w:hAnsi="Bookman Old Style"/>
        </w:rPr>
      </w:pPr>
    </w:p>
    <w:p w14:paraId="27B55FC1" w14:textId="08BB23C9" w:rsidR="00FE52C9" w:rsidRPr="00441A95" w:rsidRDefault="00B131CD" w:rsidP="003A153C">
      <w:pPr>
        <w:spacing w:before="120" w:after="120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</w:rPr>
        <w:t>L</w:t>
      </w:r>
      <w:r w:rsidR="00FE52C9" w:rsidRPr="00441A95">
        <w:rPr>
          <w:rFonts w:ascii="Bookman Old Style" w:hAnsi="Bookman Old Style"/>
        </w:rPr>
        <w:t>a Junta Directiva de Corimon, C.A.</w:t>
      </w:r>
      <w:r w:rsidR="00EA662D" w:rsidRPr="00441A95">
        <w:rPr>
          <w:rFonts w:ascii="Bookman Old Style" w:hAnsi="Bookman Old Style"/>
        </w:rPr>
        <w:t>,</w:t>
      </w:r>
      <w:r w:rsidR="00FE52C9" w:rsidRPr="00441A95">
        <w:rPr>
          <w:rFonts w:ascii="Bookman Old Style" w:hAnsi="Bookman Old Style"/>
        </w:rPr>
        <w:t xml:space="preserve"> </w:t>
      </w:r>
      <w:r w:rsidR="00042B29" w:rsidRPr="00441A95">
        <w:rPr>
          <w:rFonts w:ascii="Bookman Old Style" w:hAnsi="Bookman Old Style"/>
        </w:rPr>
        <w:t>informa</w:t>
      </w:r>
      <w:r w:rsidR="00FE52C9" w:rsidRPr="00441A95">
        <w:rPr>
          <w:rFonts w:ascii="Bookman Old Style" w:hAnsi="Bookman Old Style"/>
        </w:rPr>
        <w:t xml:space="preserve"> a los señores accionistas que ha concluido el ejercicio fiscal terminado el </w:t>
      </w:r>
      <w:r w:rsidR="005A1919" w:rsidRPr="00441A95">
        <w:rPr>
          <w:rFonts w:ascii="Bookman Old Style" w:hAnsi="Bookman Old Style"/>
        </w:rPr>
        <w:t>30</w:t>
      </w:r>
      <w:r w:rsidR="00FE52C9" w:rsidRPr="00441A95">
        <w:rPr>
          <w:rFonts w:ascii="Bookman Old Style" w:hAnsi="Bookman Old Style"/>
        </w:rPr>
        <w:t xml:space="preserve"> de abril de 20</w:t>
      </w:r>
      <w:r w:rsidR="00866B2C" w:rsidRPr="00441A95">
        <w:rPr>
          <w:rFonts w:ascii="Bookman Old Style" w:hAnsi="Bookman Old Style"/>
        </w:rPr>
        <w:t>20</w:t>
      </w:r>
      <w:r w:rsidR="00FE52C9" w:rsidRPr="00441A95">
        <w:rPr>
          <w:rFonts w:ascii="Bookman Old Style" w:hAnsi="Bookman Old Style"/>
        </w:rPr>
        <w:t>.</w:t>
      </w:r>
    </w:p>
    <w:p w14:paraId="54FBED2D" w14:textId="722103FC" w:rsidR="00DB14C4" w:rsidRPr="00441A95" w:rsidRDefault="00DB14C4" w:rsidP="003A153C">
      <w:pPr>
        <w:pStyle w:val="NormalWeb"/>
        <w:spacing w:before="120" w:beforeAutospacing="0" w:after="120" w:line="240" w:lineRule="auto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</w:rPr>
        <w:t>En este sentido, durante el ejercicio económico finalizado el 30 de abril de 20</w:t>
      </w:r>
      <w:r w:rsidR="00866B2C" w:rsidRPr="00441A95">
        <w:rPr>
          <w:rFonts w:ascii="Bookman Old Style" w:hAnsi="Bookman Old Style"/>
        </w:rPr>
        <w:t>20</w:t>
      </w:r>
      <w:r w:rsidRPr="00441A95">
        <w:rPr>
          <w:rFonts w:ascii="Bookman Old Style" w:hAnsi="Bookman Old Style"/>
        </w:rPr>
        <w:t xml:space="preserve">, se realizaron ventas consolidadas por </w:t>
      </w:r>
      <w:r w:rsidR="00301DD4" w:rsidRPr="00441A95">
        <w:rPr>
          <w:rFonts w:ascii="Bookman Old Style" w:hAnsi="Bookman Old Style"/>
        </w:rPr>
        <w:t>Dos Billones Quinientos Treinta Y Cinco Mil Ochocientos Sesenta y Tres Millones Cuarenta y Nueve Mil Ciento Treinta Y Cuatro</w:t>
      </w:r>
      <w:r w:rsidR="002E7E0A" w:rsidRPr="00441A95">
        <w:rPr>
          <w:rFonts w:ascii="Bookman Old Style" w:hAnsi="Bookman Old Style"/>
        </w:rPr>
        <w:t xml:space="preserve"> </w:t>
      </w:r>
      <w:r w:rsidR="009D2607" w:rsidRPr="00441A95">
        <w:rPr>
          <w:rFonts w:ascii="Bookman Old Style" w:hAnsi="Bookman Old Style" w:cs="Arial"/>
        </w:rPr>
        <w:t>Bolívares (Bs.</w:t>
      </w:r>
      <w:r w:rsidR="00887350" w:rsidRPr="00441A95">
        <w:rPr>
          <w:rFonts w:ascii="Bookman Old Style" w:hAnsi="Bookman Old Style" w:cs="Arial"/>
        </w:rPr>
        <w:t xml:space="preserve"> 2.535.863.049.134</w:t>
      </w:r>
      <w:r w:rsidR="00C012CA" w:rsidRPr="00441A95">
        <w:rPr>
          <w:rFonts w:ascii="Bookman Old Style" w:hAnsi="Bookman Old Style" w:cs="Arial"/>
        </w:rPr>
        <w:t>)</w:t>
      </w:r>
      <w:bookmarkStart w:id="0" w:name="OLE_LINK1"/>
      <w:r w:rsidR="00707DAA" w:rsidRPr="00441A95">
        <w:rPr>
          <w:rFonts w:ascii="Bookman Old Style" w:hAnsi="Bookman Old Style" w:cs="Arial"/>
        </w:rPr>
        <w:t xml:space="preserve">. </w:t>
      </w:r>
      <w:bookmarkStart w:id="1" w:name="_Hlk57561513"/>
      <w:r w:rsidR="00707DAA" w:rsidRPr="00441A95">
        <w:rPr>
          <w:rFonts w:ascii="Bookman Old Style" w:hAnsi="Bookman Old Style" w:cs="Arial"/>
        </w:rPr>
        <w:t>Los activos totales de la compañía se ubicaron en</w:t>
      </w:r>
      <w:r w:rsidR="00887350" w:rsidRPr="00441A95">
        <w:rPr>
          <w:rFonts w:ascii="Bookman Old Style" w:hAnsi="Bookman Old Style" w:cs="Arial"/>
        </w:rPr>
        <w:t xml:space="preserve"> </w:t>
      </w:r>
      <w:r w:rsidR="00301DD4" w:rsidRPr="00441A95">
        <w:rPr>
          <w:rFonts w:ascii="Bookman Old Style" w:hAnsi="Bookman Old Style" w:cs="Arial"/>
        </w:rPr>
        <w:t xml:space="preserve">Nueve Billones Veintisiete Mil Novecientos Veintidós Millones Ciento Dos Mil Cuarenta y Ocho </w:t>
      </w:r>
      <w:r w:rsidR="00707DAA" w:rsidRPr="00441A95">
        <w:rPr>
          <w:rFonts w:ascii="Bookman Old Style" w:hAnsi="Bookman Old Style" w:cs="Arial"/>
        </w:rPr>
        <w:t xml:space="preserve">Bolívares (Bs. </w:t>
      </w:r>
      <w:r w:rsidR="00DC0F4B" w:rsidRPr="00441A95">
        <w:rPr>
          <w:rFonts w:ascii="Bookman Old Style" w:hAnsi="Bookman Old Style" w:cs="Arial"/>
        </w:rPr>
        <w:t>9.027.922.102.048</w:t>
      </w:r>
      <w:r w:rsidR="00C012CA" w:rsidRPr="00441A95">
        <w:rPr>
          <w:rFonts w:ascii="Bookman Old Style" w:hAnsi="Bookman Old Style" w:cs="Arial"/>
        </w:rPr>
        <w:t xml:space="preserve">), </w:t>
      </w:r>
      <w:r w:rsidR="00707DAA" w:rsidRPr="00441A95">
        <w:rPr>
          <w:rFonts w:ascii="Bookman Old Style" w:hAnsi="Bookman Old Style" w:cs="Arial"/>
        </w:rPr>
        <w:t xml:space="preserve">mientras que los pasivos totales se encuentran en la cantidad de </w:t>
      </w:r>
      <w:r w:rsidR="00301DD4" w:rsidRPr="00441A95">
        <w:rPr>
          <w:rFonts w:ascii="Bookman Old Style" w:hAnsi="Bookman Old Style" w:cs="Arial"/>
        </w:rPr>
        <w:t xml:space="preserve">Siete Billones Treinta y Ocho Mil Cuatrocientos Setenta y Cinco Millones Doscientos Seis Mil Doscientos Catorce </w:t>
      </w:r>
      <w:r w:rsidR="00707DAA" w:rsidRPr="00441A95">
        <w:rPr>
          <w:rFonts w:ascii="Bookman Old Style" w:hAnsi="Bookman Old Style" w:cs="Arial"/>
        </w:rPr>
        <w:t>B</w:t>
      </w:r>
      <w:r w:rsidR="005B6D46" w:rsidRPr="00441A95">
        <w:rPr>
          <w:rFonts w:ascii="Bookman Old Style" w:hAnsi="Bookman Old Style" w:cs="Arial"/>
        </w:rPr>
        <w:t xml:space="preserve">olívares (Bs. </w:t>
      </w:r>
      <w:r w:rsidR="00DC0F4B" w:rsidRPr="00441A95">
        <w:rPr>
          <w:rFonts w:ascii="Bookman Old Style" w:hAnsi="Bookman Old Style" w:cs="Arial"/>
        </w:rPr>
        <w:t>7.038.475.206.214</w:t>
      </w:r>
      <w:r w:rsidR="00C012CA" w:rsidRPr="00441A95">
        <w:rPr>
          <w:rFonts w:ascii="Bookman Old Style" w:hAnsi="Bookman Old Style" w:cs="Arial"/>
        </w:rPr>
        <w:t xml:space="preserve">), </w:t>
      </w:r>
      <w:r w:rsidR="00707DAA" w:rsidRPr="00441A95">
        <w:rPr>
          <w:rFonts w:ascii="Bookman Old Style" w:hAnsi="Bookman Old Style" w:cs="Arial"/>
        </w:rPr>
        <w:t>lo cual arroja un patrimonio total al 30 de abril de 20</w:t>
      </w:r>
      <w:r w:rsidR="00866B2C" w:rsidRPr="00441A95">
        <w:rPr>
          <w:rFonts w:ascii="Bookman Old Style" w:hAnsi="Bookman Old Style" w:cs="Arial"/>
        </w:rPr>
        <w:t>20</w:t>
      </w:r>
      <w:r w:rsidR="00707DAA" w:rsidRPr="00441A95">
        <w:rPr>
          <w:rFonts w:ascii="Bookman Old Style" w:hAnsi="Bookman Old Style" w:cs="Arial"/>
        </w:rPr>
        <w:t xml:space="preserve"> de </w:t>
      </w:r>
      <w:r w:rsidR="00301DD4" w:rsidRPr="00441A95">
        <w:rPr>
          <w:rFonts w:ascii="Bookman Old Style" w:hAnsi="Bookman Old Style" w:cs="Arial"/>
        </w:rPr>
        <w:t>Un Billón Novecientos Ochenta y Nueve Mil Cuatrocientos Cuarenta y Seis Millones Ochocientos Noventa y Seis Mil Once</w:t>
      </w:r>
      <w:r w:rsidR="00301DD4" w:rsidRPr="00441A95">
        <w:rPr>
          <w:rFonts w:ascii="Bookman Old Style" w:hAnsi="Bookman Old Style" w:cs="Arial"/>
          <w:color w:val="000000" w:themeColor="text1"/>
        </w:rPr>
        <w:t xml:space="preserve"> </w:t>
      </w:r>
      <w:r w:rsidR="00707DAA" w:rsidRPr="00441A95">
        <w:rPr>
          <w:rFonts w:ascii="Bookman Old Style" w:hAnsi="Bookman Old Style" w:cs="Arial"/>
          <w:color w:val="000000" w:themeColor="text1"/>
        </w:rPr>
        <w:t>B</w:t>
      </w:r>
      <w:r w:rsidR="005B6D46" w:rsidRPr="00441A95">
        <w:rPr>
          <w:rFonts w:ascii="Bookman Old Style" w:hAnsi="Bookman Old Style" w:cs="Arial"/>
          <w:color w:val="000000" w:themeColor="text1"/>
        </w:rPr>
        <w:t xml:space="preserve">olívares (Bs. </w:t>
      </w:r>
      <w:r w:rsidR="00DC0F4B" w:rsidRPr="00441A95">
        <w:rPr>
          <w:rFonts w:ascii="Bookman Old Style" w:hAnsi="Bookman Old Style" w:cs="Arial"/>
          <w:color w:val="000000" w:themeColor="text1"/>
        </w:rPr>
        <w:t>1.989.446.896.011</w:t>
      </w:r>
      <w:r w:rsidR="00707DAA" w:rsidRPr="00441A95">
        <w:rPr>
          <w:rFonts w:ascii="Bookman Old Style" w:hAnsi="Bookman Old Style" w:cs="Arial"/>
          <w:color w:val="000000" w:themeColor="text1"/>
        </w:rPr>
        <w:t>)</w:t>
      </w:r>
      <w:bookmarkEnd w:id="0"/>
      <w:r w:rsidR="00C012CA" w:rsidRPr="00441A95">
        <w:rPr>
          <w:rFonts w:ascii="Bookman Old Style" w:hAnsi="Bookman Old Style" w:cs="Arial"/>
          <w:color w:val="000000" w:themeColor="text1"/>
        </w:rPr>
        <w:t>.</w:t>
      </w:r>
    </w:p>
    <w:bookmarkEnd w:id="1"/>
    <w:p w14:paraId="4D6DABAB" w14:textId="424B6004" w:rsidR="00EE1D9A" w:rsidRPr="00441A95" w:rsidRDefault="00370002" w:rsidP="003A153C">
      <w:pPr>
        <w:spacing w:before="120" w:after="120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</w:rPr>
        <w:t xml:space="preserve">Seguidamente, </w:t>
      </w:r>
      <w:r w:rsidR="00E71C0D" w:rsidRPr="00441A95">
        <w:rPr>
          <w:rFonts w:ascii="Bookman Old Style" w:hAnsi="Bookman Old Style"/>
        </w:rPr>
        <w:t>l</w:t>
      </w:r>
      <w:r w:rsidR="00044D95" w:rsidRPr="00441A95">
        <w:rPr>
          <w:rFonts w:ascii="Bookman Old Style" w:hAnsi="Bookman Old Style"/>
        </w:rPr>
        <w:t xml:space="preserve">a Junta Directiva </w:t>
      </w:r>
      <w:r w:rsidRPr="00441A95">
        <w:rPr>
          <w:rFonts w:ascii="Bookman Old Style" w:hAnsi="Bookman Old Style"/>
        </w:rPr>
        <w:t xml:space="preserve">pasa a </w:t>
      </w:r>
      <w:r w:rsidR="00044D95" w:rsidRPr="00441A95">
        <w:rPr>
          <w:rFonts w:ascii="Bookman Old Style" w:hAnsi="Bookman Old Style"/>
        </w:rPr>
        <w:t>reseña</w:t>
      </w:r>
      <w:r w:rsidRPr="00441A95">
        <w:rPr>
          <w:rFonts w:ascii="Bookman Old Style" w:hAnsi="Bookman Old Style"/>
        </w:rPr>
        <w:t>r</w:t>
      </w:r>
      <w:r w:rsidR="00044D95" w:rsidRPr="00441A95">
        <w:rPr>
          <w:rFonts w:ascii="Bookman Old Style" w:hAnsi="Bookman Old Style"/>
        </w:rPr>
        <w:t xml:space="preserve"> a los señores accionistas </w:t>
      </w:r>
      <w:r w:rsidR="00EE1D9A" w:rsidRPr="00441A95">
        <w:rPr>
          <w:rFonts w:ascii="Bookman Old Style" w:hAnsi="Bookman Old Style"/>
        </w:rPr>
        <w:t>los siguientes aspectos resaltantes del Grupo Corimon en el Ejercicio finalizado el 30 de abril de 20</w:t>
      </w:r>
      <w:r w:rsidR="00866B2C" w:rsidRPr="00441A95">
        <w:rPr>
          <w:rFonts w:ascii="Bookman Old Style" w:hAnsi="Bookman Old Style"/>
        </w:rPr>
        <w:t>20</w:t>
      </w:r>
      <w:r w:rsidR="00EE1D9A" w:rsidRPr="00441A95">
        <w:rPr>
          <w:rFonts w:ascii="Bookman Old Style" w:hAnsi="Bookman Old Style"/>
        </w:rPr>
        <w:t>:</w:t>
      </w:r>
    </w:p>
    <w:p w14:paraId="05C9838D" w14:textId="223D31AA" w:rsidR="00044D95" w:rsidRPr="00441A95" w:rsidRDefault="00EE1D9A" w:rsidP="003A153C">
      <w:pPr>
        <w:pStyle w:val="Prrafodelista"/>
        <w:numPr>
          <w:ilvl w:val="0"/>
          <w:numId w:val="43"/>
        </w:numPr>
        <w:spacing w:before="120" w:after="120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  <w:b/>
        </w:rPr>
        <w:t>D</w:t>
      </w:r>
      <w:r w:rsidR="00044D95" w:rsidRPr="00441A95">
        <w:rPr>
          <w:rFonts w:ascii="Bookman Old Style" w:hAnsi="Bookman Old Style"/>
          <w:b/>
        </w:rPr>
        <w:t xml:space="preserve">esempeño de Corimon, C.A. y sus filiales, durante el ejercicio económico finalizado el 30 de </w:t>
      </w:r>
      <w:r w:rsidR="00F07942" w:rsidRPr="00441A95">
        <w:rPr>
          <w:rFonts w:ascii="Bookman Old Style" w:hAnsi="Bookman Old Style"/>
          <w:b/>
        </w:rPr>
        <w:t>abril</w:t>
      </w:r>
      <w:r w:rsidR="00044D95" w:rsidRPr="00441A95">
        <w:rPr>
          <w:rFonts w:ascii="Bookman Old Style" w:hAnsi="Bookman Old Style"/>
          <w:b/>
        </w:rPr>
        <w:t xml:space="preserve"> de 20</w:t>
      </w:r>
      <w:r w:rsidR="00866B2C" w:rsidRPr="00441A95">
        <w:rPr>
          <w:rFonts w:ascii="Bookman Old Style" w:hAnsi="Bookman Old Style"/>
          <w:b/>
        </w:rPr>
        <w:t>20</w:t>
      </w:r>
      <w:r w:rsidR="00044D95" w:rsidRPr="00441A95">
        <w:rPr>
          <w:rFonts w:ascii="Bookman Old Style" w:hAnsi="Bookman Old Style"/>
        </w:rPr>
        <w:t xml:space="preserve">: </w:t>
      </w:r>
    </w:p>
    <w:p w14:paraId="2A9DF6C0" w14:textId="28D959A1" w:rsidR="00FC401B" w:rsidRPr="00441A95" w:rsidRDefault="00DB14C4" w:rsidP="003A153C">
      <w:pPr>
        <w:spacing w:before="120" w:after="120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</w:rPr>
        <w:t>En el ejercicio fiscal recién concluido, Corimon, C.A. y sus empresas filiales</w:t>
      </w:r>
      <w:r w:rsidR="00301DD4" w:rsidRPr="00441A95">
        <w:rPr>
          <w:rFonts w:ascii="Bookman Old Style" w:hAnsi="Bookman Old Style"/>
        </w:rPr>
        <w:t>,</w:t>
      </w:r>
      <w:r w:rsidRPr="00441A95">
        <w:rPr>
          <w:rFonts w:ascii="Bookman Old Style" w:hAnsi="Bookman Old Style"/>
        </w:rPr>
        <w:t xml:space="preserve"> pese a la grave crisis que </w:t>
      </w:r>
      <w:r w:rsidR="009E57BA" w:rsidRPr="00441A95">
        <w:rPr>
          <w:rFonts w:ascii="Bookman Old Style" w:hAnsi="Bookman Old Style"/>
        </w:rPr>
        <w:t xml:space="preserve">continuamente </w:t>
      </w:r>
      <w:r w:rsidRPr="00441A95">
        <w:rPr>
          <w:rFonts w:ascii="Bookman Old Style" w:hAnsi="Bookman Old Style"/>
        </w:rPr>
        <w:t>ha venido afectando al país, se han mantenido trabajando</w:t>
      </w:r>
      <w:r w:rsidR="008175FB" w:rsidRPr="00441A95">
        <w:rPr>
          <w:rFonts w:ascii="Bookman Old Style" w:hAnsi="Bookman Old Style"/>
        </w:rPr>
        <w:t xml:space="preserve"> y realizando inversiones,</w:t>
      </w:r>
      <w:r w:rsidRPr="00441A95">
        <w:rPr>
          <w:rFonts w:ascii="Bookman Old Style" w:hAnsi="Bookman Old Style"/>
        </w:rPr>
        <w:t xml:space="preserve"> con el fin de mantener </w:t>
      </w:r>
      <w:r w:rsidR="008175FB" w:rsidRPr="00441A95">
        <w:rPr>
          <w:rFonts w:ascii="Bookman Old Style" w:hAnsi="Bookman Old Style"/>
        </w:rPr>
        <w:t xml:space="preserve">las </w:t>
      </w:r>
      <w:r w:rsidRPr="00441A95">
        <w:rPr>
          <w:rFonts w:ascii="Bookman Old Style" w:hAnsi="Bookman Old Style"/>
        </w:rPr>
        <w:t>metas de producción, así como la calidad de nuestros productos en el mercado.</w:t>
      </w:r>
      <w:r w:rsidR="00441A95">
        <w:rPr>
          <w:rFonts w:ascii="Bookman Old Style" w:hAnsi="Bookman Old Style"/>
        </w:rPr>
        <w:t xml:space="preserve"> </w:t>
      </w:r>
      <w:r w:rsidR="00EB2088" w:rsidRPr="00441A95">
        <w:rPr>
          <w:rFonts w:ascii="Bookman Old Style" w:hAnsi="Bookman Old Style"/>
        </w:rPr>
        <w:t xml:space="preserve">De esta forma, </w:t>
      </w:r>
      <w:r w:rsidR="00866B2C" w:rsidRPr="00441A95">
        <w:rPr>
          <w:rFonts w:ascii="Bookman Old Style" w:hAnsi="Bookman Old Style"/>
        </w:rPr>
        <w:t>se han realizado</w:t>
      </w:r>
      <w:r w:rsidR="00BE3CD7" w:rsidRPr="00441A95">
        <w:rPr>
          <w:rFonts w:ascii="Bookman Old Style" w:hAnsi="Bookman Old Style"/>
        </w:rPr>
        <w:t xml:space="preserve"> inversiones por US</w:t>
      </w:r>
      <w:r w:rsidR="00455F38" w:rsidRPr="00441A95">
        <w:rPr>
          <w:rFonts w:ascii="Bookman Old Style" w:hAnsi="Bookman Old Style"/>
        </w:rPr>
        <w:t>$ 902.539</w:t>
      </w:r>
      <w:r w:rsidR="00866B2C" w:rsidRPr="00441A95">
        <w:rPr>
          <w:rFonts w:ascii="Bookman Old Style" w:hAnsi="Bookman Old Style"/>
        </w:rPr>
        <w:t xml:space="preserve">. </w:t>
      </w:r>
    </w:p>
    <w:p w14:paraId="090FEDB5" w14:textId="7DD02901" w:rsidR="00FC401B" w:rsidRPr="00441A95" w:rsidRDefault="00FA0BF1" w:rsidP="003A153C">
      <w:pPr>
        <w:shd w:val="clear" w:color="auto" w:fill="FFFFFF"/>
        <w:spacing w:before="120" w:after="120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</w:rPr>
        <w:t>Adicionalmente, una inversión</w:t>
      </w:r>
      <w:r w:rsidR="00FC401B" w:rsidRPr="00441A95">
        <w:rPr>
          <w:rFonts w:ascii="Bookman Old Style" w:hAnsi="Bookman Old Style"/>
        </w:rPr>
        <w:t xml:space="preserve"> de</w:t>
      </w:r>
      <w:r w:rsidRPr="00441A95">
        <w:rPr>
          <w:rFonts w:ascii="Bookman Old Style" w:hAnsi="Bookman Old Style"/>
        </w:rPr>
        <w:t xml:space="preserve"> gran </w:t>
      </w:r>
      <w:r w:rsidR="00FC401B" w:rsidRPr="00441A95">
        <w:rPr>
          <w:rFonts w:ascii="Bookman Old Style" w:hAnsi="Bookman Old Style"/>
        </w:rPr>
        <w:t xml:space="preserve">importancia se realiza constantemente </w:t>
      </w:r>
      <w:r w:rsidRPr="00441A95">
        <w:rPr>
          <w:rFonts w:ascii="Bookman Old Style" w:hAnsi="Bookman Old Style"/>
        </w:rPr>
        <w:t xml:space="preserve">para el impecable </w:t>
      </w:r>
      <w:r w:rsidR="00FC401B" w:rsidRPr="00441A95">
        <w:rPr>
          <w:rFonts w:ascii="Bookman Old Style" w:hAnsi="Bookman Old Style"/>
        </w:rPr>
        <w:t xml:space="preserve">mantenimiento </w:t>
      </w:r>
      <w:r w:rsidRPr="00441A95">
        <w:rPr>
          <w:rFonts w:ascii="Bookman Old Style" w:hAnsi="Bookman Old Style"/>
        </w:rPr>
        <w:t xml:space="preserve">de nuestras instalaciones. Es así </w:t>
      </w:r>
      <w:r w:rsidR="00441A95" w:rsidRPr="00441A95">
        <w:rPr>
          <w:rFonts w:ascii="Bookman Old Style" w:hAnsi="Bookman Old Style"/>
        </w:rPr>
        <w:t>como</w:t>
      </w:r>
      <w:r w:rsidRPr="00441A95">
        <w:rPr>
          <w:rFonts w:ascii="Bookman Old Style" w:hAnsi="Bookman Old Style"/>
        </w:rPr>
        <w:t xml:space="preserve">, se deben </w:t>
      </w:r>
      <w:r w:rsidR="00FC401B" w:rsidRPr="00441A95">
        <w:rPr>
          <w:rFonts w:ascii="Bookman Old Style" w:hAnsi="Bookman Old Style"/>
        </w:rPr>
        <w:t>importar con</w:t>
      </w:r>
      <w:r w:rsidRPr="00441A95">
        <w:rPr>
          <w:rFonts w:ascii="Bookman Old Style" w:hAnsi="Bookman Old Style"/>
        </w:rPr>
        <w:t>s</w:t>
      </w:r>
      <w:r w:rsidR="00FC401B" w:rsidRPr="00441A95">
        <w:rPr>
          <w:rFonts w:ascii="Bookman Old Style" w:hAnsi="Bookman Old Style"/>
        </w:rPr>
        <w:t>tantem</w:t>
      </w:r>
      <w:r w:rsidR="00534DA9" w:rsidRPr="00441A95">
        <w:rPr>
          <w:rFonts w:ascii="Bookman Old Style" w:hAnsi="Bookman Old Style"/>
        </w:rPr>
        <w:t>ente repuestos en divisa para ese fin</w:t>
      </w:r>
      <w:r w:rsidR="00BE3CD7" w:rsidRPr="00441A95">
        <w:rPr>
          <w:rFonts w:ascii="Bookman Old Style" w:hAnsi="Bookman Old Style"/>
        </w:rPr>
        <w:t>, h</w:t>
      </w:r>
      <w:r w:rsidR="00455F38" w:rsidRPr="00441A95">
        <w:rPr>
          <w:rFonts w:ascii="Bookman Old Style" w:hAnsi="Bookman Old Style"/>
        </w:rPr>
        <w:t>abiéndose</w:t>
      </w:r>
      <w:r w:rsidR="00B31573" w:rsidRPr="00441A95">
        <w:rPr>
          <w:rFonts w:ascii="Bookman Old Style" w:hAnsi="Bookman Old Style"/>
        </w:rPr>
        <w:t xml:space="preserve"> invertido en este sentido aprox</w:t>
      </w:r>
      <w:r w:rsidR="00D12323" w:rsidRPr="00441A95">
        <w:rPr>
          <w:rFonts w:ascii="Bookman Old Style" w:hAnsi="Bookman Old Style"/>
        </w:rPr>
        <w:t>imadamente</w:t>
      </w:r>
      <w:r w:rsidR="00B31573" w:rsidRPr="00441A95">
        <w:rPr>
          <w:rFonts w:ascii="Bookman Old Style" w:hAnsi="Bookman Old Style"/>
        </w:rPr>
        <w:t xml:space="preserve"> </w:t>
      </w:r>
      <w:r w:rsidR="00D12323" w:rsidRPr="00441A95">
        <w:rPr>
          <w:rFonts w:ascii="Bookman Old Style" w:hAnsi="Bookman Old Style"/>
        </w:rPr>
        <w:t>US</w:t>
      </w:r>
      <w:r w:rsidR="00455F38" w:rsidRPr="00441A95">
        <w:rPr>
          <w:rFonts w:ascii="Bookman Old Style" w:hAnsi="Bookman Old Style"/>
        </w:rPr>
        <w:t>$ 480.000</w:t>
      </w:r>
      <w:r w:rsidR="00866B2C" w:rsidRPr="00441A95">
        <w:rPr>
          <w:rFonts w:ascii="Bookman Old Style" w:hAnsi="Bookman Old Style"/>
        </w:rPr>
        <w:t>.</w:t>
      </w:r>
    </w:p>
    <w:p w14:paraId="0E3C2BB8" w14:textId="3A68BDCA" w:rsidR="00441A95" w:rsidRPr="00441A95" w:rsidRDefault="00F6528D" w:rsidP="003A153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</w:rPr>
        <w:t xml:space="preserve">A continuación, se señalan los aspectos más resaltantes de </w:t>
      </w:r>
      <w:r w:rsidR="006343AD" w:rsidRPr="00441A95">
        <w:rPr>
          <w:rFonts w:ascii="Bookman Old Style" w:hAnsi="Bookman Old Style"/>
        </w:rPr>
        <w:t xml:space="preserve">Corimon, C.A., y sus empresas filiales, </w:t>
      </w:r>
      <w:r w:rsidRPr="00441A95">
        <w:rPr>
          <w:rFonts w:ascii="Bookman Old Style" w:hAnsi="Bookman Old Style"/>
        </w:rPr>
        <w:t xml:space="preserve">en el Ejercicio </w:t>
      </w:r>
      <w:r w:rsidR="004C28D2" w:rsidRPr="00441A95">
        <w:rPr>
          <w:rFonts w:ascii="Bookman Old Style" w:hAnsi="Bookman Old Style"/>
        </w:rPr>
        <w:t xml:space="preserve">Fiscal </w:t>
      </w:r>
      <w:r w:rsidR="00441A95">
        <w:rPr>
          <w:rFonts w:ascii="Bookman Old Style" w:hAnsi="Bookman Old Style"/>
        </w:rPr>
        <w:t xml:space="preserve">2019 - 2020: </w:t>
      </w:r>
    </w:p>
    <w:p w14:paraId="6FADDC55" w14:textId="1C4C8EA0" w:rsidR="006343AD" w:rsidRPr="00441A95" w:rsidRDefault="006343AD" w:rsidP="003A153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  <w:b/>
          <w:u w:val="single"/>
        </w:rPr>
        <w:lastRenderedPageBreak/>
        <w:t xml:space="preserve">Corimon, </w:t>
      </w:r>
      <w:proofErr w:type="spellStart"/>
      <w:r w:rsidRPr="00441A95">
        <w:rPr>
          <w:rFonts w:ascii="Bookman Old Style" w:hAnsi="Bookman Old Style"/>
          <w:b/>
          <w:u w:val="single"/>
        </w:rPr>
        <w:t>C.A</w:t>
      </w:r>
      <w:proofErr w:type="spellEnd"/>
      <w:r w:rsidRPr="00441A95">
        <w:rPr>
          <w:rFonts w:ascii="Bookman Old Style" w:hAnsi="Bookman Old Style"/>
        </w:rPr>
        <w:t xml:space="preserve">: En las instalaciones de las oficinas principales de Caracas se hizo la inversión en materiales tecnológicos a través de la compra de un UPS de 6 </w:t>
      </w:r>
      <w:proofErr w:type="spellStart"/>
      <w:r w:rsidRPr="00441A95">
        <w:rPr>
          <w:rFonts w:ascii="Bookman Old Style" w:hAnsi="Bookman Old Style"/>
        </w:rPr>
        <w:t>Kva</w:t>
      </w:r>
      <w:proofErr w:type="spellEnd"/>
      <w:r w:rsidRPr="00441A95">
        <w:rPr>
          <w:rFonts w:ascii="Bookman Old Style" w:hAnsi="Bookman Old Style"/>
        </w:rPr>
        <w:t xml:space="preserve"> y </w:t>
      </w:r>
      <w:r w:rsidRPr="00441A95">
        <w:rPr>
          <w:rFonts w:ascii="Bookman Old Style" w:hAnsi="Bookman Old Style"/>
        </w:rPr>
        <w:t xml:space="preserve">de </w:t>
      </w:r>
      <w:r w:rsidRPr="00441A95">
        <w:rPr>
          <w:rFonts w:ascii="Bookman Old Style" w:hAnsi="Bookman Old Style"/>
        </w:rPr>
        <w:t xml:space="preserve">un supresor de picos sumando la </w:t>
      </w:r>
      <w:r w:rsidRPr="00441A95">
        <w:rPr>
          <w:rFonts w:ascii="Bookman Old Style" w:hAnsi="Bookman Old Style"/>
        </w:rPr>
        <w:t>cantidad de US$.</w:t>
      </w:r>
      <w:r w:rsidRPr="00441A95">
        <w:rPr>
          <w:rFonts w:ascii="Bookman Old Style" w:hAnsi="Bookman Old Style"/>
        </w:rPr>
        <w:t>14.000</w:t>
      </w:r>
      <w:r w:rsidRPr="00441A95">
        <w:rPr>
          <w:rFonts w:ascii="Bookman Old Style" w:hAnsi="Bookman Old Style"/>
        </w:rPr>
        <w:t>.</w:t>
      </w:r>
    </w:p>
    <w:p w14:paraId="3422206C" w14:textId="00DB2059" w:rsidR="00C8491D" w:rsidRPr="00441A95" w:rsidRDefault="00DB14C4" w:rsidP="003A153C">
      <w:pPr>
        <w:spacing w:before="120" w:after="120"/>
        <w:jc w:val="both"/>
        <w:rPr>
          <w:rFonts w:ascii="Bookman Old Style" w:hAnsi="Bookman Old Style"/>
          <w:b/>
          <w:bCs/>
          <w:color w:val="000000" w:themeColor="text1"/>
          <w:lang w:val="es-VE"/>
        </w:rPr>
      </w:pPr>
      <w:r w:rsidRPr="00441A95">
        <w:rPr>
          <w:rFonts w:ascii="Bookman Old Style" w:hAnsi="Bookman Old Style"/>
          <w:b/>
          <w:u w:val="single"/>
        </w:rPr>
        <w:t xml:space="preserve">Corimon Pinturas, </w:t>
      </w:r>
      <w:proofErr w:type="spellStart"/>
      <w:r w:rsidRPr="00441A95">
        <w:rPr>
          <w:rFonts w:ascii="Bookman Old Style" w:hAnsi="Bookman Old Style"/>
          <w:b/>
          <w:u w:val="single"/>
        </w:rPr>
        <w:t>C.A</w:t>
      </w:r>
      <w:proofErr w:type="spellEnd"/>
      <w:r w:rsidRPr="00441A95">
        <w:rPr>
          <w:rFonts w:ascii="Bookman Old Style" w:hAnsi="Bookman Old Style"/>
        </w:rPr>
        <w:t xml:space="preserve">: </w:t>
      </w:r>
      <w:r w:rsidRPr="00441A95">
        <w:rPr>
          <w:rFonts w:ascii="Bookman Old Style" w:hAnsi="Bookman Old Style"/>
          <w:color w:val="000000" w:themeColor="text1"/>
        </w:rPr>
        <w:t>En el ejercicio económico finalizado el 30 de abril de 20</w:t>
      </w:r>
      <w:r w:rsidR="00866B2C" w:rsidRPr="00441A95">
        <w:rPr>
          <w:rFonts w:ascii="Bookman Old Style" w:hAnsi="Bookman Old Style"/>
          <w:color w:val="000000" w:themeColor="text1"/>
        </w:rPr>
        <w:t>20</w:t>
      </w:r>
      <w:r w:rsidRPr="00441A95">
        <w:rPr>
          <w:rFonts w:ascii="Bookman Old Style" w:hAnsi="Bookman Old Style"/>
          <w:color w:val="000000" w:themeColor="text1"/>
        </w:rPr>
        <w:t>, la filial Corimon Pinturas, C.A., alcanzó una</w:t>
      </w:r>
      <w:r w:rsidR="00DC0F4B" w:rsidRPr="00441A95">
        <w:rPr>
          <w:rFonts w:ascii="Bookman Old Style" w:hAnsi="Bookman Old Style"/>
          <w:color w:val="000000" w:themeColor="text1"/>
        </w:rPr>
        <w:t xml:space="preserve">s ventas </w:t>
      </w:r>
      <w:r w:rsidRPr="00441A95">
        <w:rPr>
          <w:rFonts w:ascii="Bookman Old Style" w:hAnsi="Bookman Old Style"/>
          <w:color w:val="000000" w:themeColor="text1"/>
        </w:rPr>
        <w:t xml:space="preserve">de </w:t>
      </w:r>
      <w:r w:rsidR="000E6100" w:rsidRPr="00441A95">
        <w:rPr>
          <w:rFonts w:ascii="Bookman Old Style" w:hAnsi="Bookman Old Style"/>
          <w:color w:val="000000" w:themeColor="text1"/>
        </w:rPr>
        <w:t xml:space="preserve">Un Billón Ochenta y Cinco Mil Doscientos Treinta y Cinco Millones Ciento Noventa y Dos Mil Quinientos Sesenta y Ocho </w:t>
      </w:r>
      <w:r w:rsidR="009D2607" w:rsidRPr="00441A95">
        <w:rPr>
          <w:rFonts w:ascii="Bookman Old Style" w:hAnsi="Bookman Old Style"/>
          <w:color w:val="000000" w:themeColor="text1"/>
        </w:rPr>
        <w:t>Bolívares</w:t>
      </w:r>
      <w:r w:rsidRPr="00441A95">
        <w:rPr>
          <w:rFonts w:ascii="Bookman Old Style" w:hAnsi="Bookman Old Style"/>
          <w:color w:val="000000" w:themeColor="text1"/>
        </w:rPr>
        <w:t xml:space="preserve"> (Bs.</w:t>
      </w:r>
      <w:r w:rsidR="00DC0F4B" w:rsidRPr="00441A95">
        <w:rPr>
          <w:rFonts w:ascii="Bookman Old Style" w:hAnsi="Bookman Old Style"/>
          <w:color w:val="000000" w:themeColor="text1"/>
        </w:rPr>
        <w:t xml:space="preserve"> 1.085.235.192.568</w:t>
      </w:r>
      <w:r w:rsidR="00C8491D" w:rsidRPr="00441A95">
        <w:rPr>
          <w:rFonts w:ascii="Bookman Old Style" w:hAnsi="Bookman Old Style"/>
          <w:color w:val="000000" w:themeColor="text1"/>
        </w:rPr>
        <w:t>)</w:t>
      </w:r>
      <w:r w:rsidR="00C8491D" w:rsidRPr="00441A95">
        <w:rPr>
          <w:rFonts w:ascii="Bookman Old Style" w:hAnsi="Bookman Old Style"/>
          <w:b/>
          <w:bCs/>
          <w:color w:val="000000" w:themeColor="text1"/>
        </w:rPr>
        <w:t>.</w:t>
      </w:r>
      <w:r w:rsidR="00C8491D" w:rsidRPr="00441A95">
        <w:rPr>
          <w:rFonts w:ascii="Bookman Old Style" w:hAnsi="Bookman Old Style"/>
          <w:b/>
          <w:bCs/>
          <w:color w:val="000000" w:themeColor="text1"/>
          <w:lang w:val="es-VE"/>
        </w:rPr>
        <w:t xml:space="preserve"> </w:t>
      </w:r>
      <w:r w:rsidR="00C8491D" w:rsidRPr="00441A95">
        <w:rPr>
          <w:rFonts w:ascii="Bookman Old Style" w:hAnsi="Bookman Old Style" w:cs="Arial"/>
          <w:color w:val="000000" w:themeColor="text1"/>
        </w:rPr>
        <w:t xml:space="preserve">Los activos totales de la compañía se ubicaron en </w:t>
      </w:r>
      <w:r w:rsidR="000E6100" w:rsidRPr="00441A95">
        <w:rPr>
          <w:rFonts w:ascii="Bookman Old Style" w:hAnsi="Bookman Old Style" w:cs="Arial"/>
          <w:color w:val="000000" w:themeColor="text1"/>
        </w:rPr>
        <w:t xml:space="preserve">Dos Billones Ochenta y Dos Mil Ciento Ochenta y Ocho Millones Novecientos Cuatro Mil Cuatrocientos Treinta y Cinco </w:t>
      </w:r>
      <w:r w:rsidR="00C8491D" w:rsidRPr="00441A95">
        <w:rPr>
          <w:rFonts w:ascii="Bookman Old Style" w:hAnsi="Bookman Old Style" w:cs="Arial"/>
          <w:color w:val="000000" w:themeColor="text1"/>
        </w:rPr>
        <w:t xml:space="preserve">Bolívares (Bs. 2.082.188.904.435), mientras que los pasivos totales se encuentran en la cantidad de </w:t>
      </w:r>
      <w:r w:rsidR="000E6100" w:rsidRPr="00441A95">
        <w:rPr>
          <w:rFonts w:ascii="Bookman Old Style" w:hAnsi="Bookman Old Style" w:cs="Arial"/>
          <w:color w:val="000000" w:themeColor="text1"/>
        </w:rPr>
        <w:t xml:space="preserve">Novecientos Ocho Mil Ochocientos Cinco Millones Ochocientos Noventa y Tres Mil Quinientos Setenta y Ocho </w:t>
      </w:r>
      <w:r w:rsidR="00C8491D" w:rsidRPr="00441A95">
        <w:rPr>
          <w:rFonts w:ascii="Bookman Old Style" w:hAnsi="Bookman Old Style" w:cs="Arial"/>
          <w:color w:val="000000" w:themeColor="text1"/>
        </w:rPr>
        <w:t xml:space="preserve">Bolívares (Bs. 908.805.893.578), lo cual arroja un patrimonio total al 30 de abril de 2020 de </w:t>
      </w:r>
      <w:r w:rsidR="000E6100" w:rsidRPr="00441A95">
        <w:rPr>
          <w:rFonts w:ascii="Bookman Old Style" w:hAnsi="Bookman Old Style" w:cs="Arial"/>
          <w:color w:val="000000" w:themeColor="text1"/>
        </w:rPr>
        <w:t xml:space="preserve">Un Billón Ciento Setenta Y Tres Mil Trescientos Ochenta y Tres Millones Diez Mil Ochocientos Cincuenta y Siete </w:t>
      </w:r>
      <w:r w:rsidR="001619CD" w:rsidRPr="00441A95">
        <w:rPr>
          <w:rFonts w:ascii="Bookman Old Style" w:hAnsi="Bookman Old Style" w:cs="Arial"/>
          <w:color w:val="000000" w:themeColor="text1"/>
        </w:rPr>
        <w:t>Bolívares</w:t>
      </w:r>
      <w:r w:rsidR="000E6100" w:rsidRPr="00441A95">
        <w:rPr>
          <w:rFonts w:ascii="Bookman Old Style" w:hAnsi="Bookman Old Style" w:cs="Arial"/>
          <w:color w:val="000000" w:themeColor="text1"/>
        </w:rPr>
        <w:t xml:space="preserve"> </w:t>
      </w:r>
      <w:r w:rsidR="00C8491D" w:rsidRPr="00441A95">
        <w:rPr>
          <w:rFonts w:ascii="Bookman Old Style" w:hAnsi="Bookman Old Style" w:cs="Arial"/>
          <w:color w:val="000000" w:themeColor="text1"/>
        </w:rPr>
        <w:t xml:space="preserve">(Bs. </w:t>
      </w:r>
      <w:r w:rsidR="001619CD" w:rsidRPr="00441A95">
        <w:rPr>
          <w:rFonts w:ascii="Bookman Old Style" w:hAnsi="Bookman Old Style" w:cs="Arial"/>
          <w:color w:val="000000" w:themeColor="text1"/>
        </w:rPr>
        <w:t>1.173.383.010.857</w:t>
      </w:r>
      <w:r w:rsidR="00C8491D" w:rsidRPr="00441A95">
        <w:rPr>
          <w:rFonts w:ascii="Bookman Old Style" w:hAnsi="Bookman Old Style" w:cs="Arial"/>
          <w:color w:val="000000" w:themeColor="text1"/>
        </w:rPr>
        <w:t>).</w:t>
      </w:r>
    </w:p>
    <w:p w14:paraId="06B33CF6" w14:textId="5F68E0BB" w:rsidR="00CD16A2" w:rsidRPr="00441A95" w:rsidRDefault="00FE565A" w:rsidP="003A153C">
      <w:pPr>
        <w:tabs>
          <w:tab w:val="num" w:pos="720"/>
        </w:tabs>
        <w:spacing w:before="120" w:after="120"/>
        <w:jc w:val="both"/>
        <w:rPr>
          <w:rFonts w:ascii="Bookman Old Style" w:hAnsi="Bookman Old Style"/>
          <w:color w:val="000000" w:themeColor="text1"/>
        </w:rPr>
      </w:pPr>
      <w:r w:rsidRPr="00441A95">
        <w:rPr>
          <w:rFonts w:ascii="Bookman Old Style" w:hAnsi="Bookman Old Style"/>
          <w:color w:val="000000" w:themeColor="text1"/>
        </w:rPr>
        <w:t>En cuanto a las inversio</w:t>
      </w:r>
      <w:r w:rsidR="00CD16A2" w:rsidRPr="00441A95">
        <w:rPr>
          <w:rFonts w:ascii="Bookman Old Style" w:hAnsi="Bookman Old Style"/>
          <w:color w:val="000000" w:themeColor="text1"/>
        </w:rPr>
        <w:t xml:space="preserve">nes efectuadas en este período, se realizó la interconexión de planta látex e industrial para el suministro de aire comprimido, manteniendo las presiones de aire requeridas para el funcionamiento de las maquinarias y equipos en el proceso productivo, por </w:t>
      </w:r>
      <w:r w:rsidR="000E6100" w:rsidRPr="00441A95">
        <w:rPr>
          <w:rFonts w:ascii="Bookman Old Style" w:hAnsi="Bookman Old Style"/>
          <w:color w:val="000000" w:themeColor="text1"/>
        </w:rPr>
        <w:t xml:space="preserve">un </w:t>
      </w:r>
      <w:r w:rsidR="00710942" w:rsidRPr="00441A95">
        <w:rPr>
          <w:rFonts w:ascii="Bookman Old Style" w:hAnsi="Bookman Old Style"/>
          <w:color w:val="000000" w:themeColor="text1"/>
        </w:rPr>
        <w:t xml:space="preserve">costo </w:t>
      </w:r>
      <w:r w:rsidR="000E6100" w:rsidRPr="00441A95">
        <w:rPr>
          <w:rFonts w:ascii="Bookman Old Style" w:hAnsi="Bookman Old Style"/>
          <w:color w:val="000000" w:themeColor="text1"/>
        </w:rPr>
        <w:t>de US$</w:t>
      </w:r>
      <w:r w:rsidR="00710942" w:rsidRPr="00441A95">
        <w:rPr>
          <w:rFonts w:ascii="Bookman Old Style" w:hAnsi="Bookman Old Style"/>
          <w:color w:val="000000" w:themeColor="text1"/>
        </w:rPr>
        <w:t>5</w:t>
      </w:r>
      <w:r w:rsidR="007B4AB7" w:rsidRPr="00441A95">
        <w:rPr>
          <w:rFonts w:ascii="Bookman Old Style" w:hAnsi="Bookman Old Style"/>
          <w:color w:val="000000" w:themeColor="text1"/>
        </w:rPr>
        <w:t>7</w:t>
      </w:r>
      <w:r w:rsidR="00710942" w:rsidRPr="00441A95">
        <w:rPr>
          <w:rFonts w:ascii="Bookman Old Style" w:hAnsi="Bookman Old Style"/>
          <w:color w:val="000000" w:themeColor="text1"/>
        </w:rPr>
        <w:t>.</w:t>
      </w:r>
      <w:r w:rsidR="007B4AB7" w:rsidRPr="00441A95">
        <w:rPr>
          <w:rFonts w:ascii="Bookman Old Style" w:hAnsi="Bookman Old Style"/>
          <w:color w:val="000000" w:themeColor="text1"/>
        </w:rPr>
        <w:t>6</w:t>
      </w:r>
      <w:r w:rsidR="00CD16A2" w:rsidRPr="00441A95">
        <w:rPr>
          <w:rFonts w:ascii="Bookman Old Style" w:hAnsi="Bookman Old Style"/>
          <w:color w:val="000000" w:themeColor="text1"/>
        </w:rPr>
        <w:t>00,00, plantas que están distanciadas en 300 metros lineares una de la otra físicamente.</w:t>
      </w:r>
    </w:p>
    <w:p w14:paraId="25366310" w14:textId="289AB007" w:rsidR="00CD16A2" w:rsidRPr="00441A95" w:rsidRDefault="00CD16A2" w:rsidP="003A153C">
      <w:pPr>
        <w:tabs>
          <w:tab w:val="num" w:pos="720"/>
        </w:tabs>
        <w:spacing w:before="120" w:after="120"/>
        <w:jc w:val="both"/>
        <w:rPr>
          <w:rFonts w:ascii="Bookman Old Style" w:hAnsi="Bookman Old Style"/>
          <w:color w:val="000000" w:themeColor="text1"/>
        </w:rPr>
      </w:pPr>
      <w:r w:rsidRPr="00441A95">
        <w:rPr>
          <w:rFonts w:ascii="Bookman Old Style" w:hAnsi="Bookman Old Style"/>
          <w:color w:val="000000" w:themeColor="text1"/>
        </w:rPr>
        <w:t xml:space="preserve">En infraestructura, se realizó el reemplazo y mantenimiento del sistema puesta a tierra del pararrayos en planta industrial, por monto </w:t>
      </w:r>
      <w:r w:rsidR="000E6100" w:rsidRPr="00441A95">
        <w:rPr>
          <w:rFonts w:ascii="Bookman Old Style" w:hAnsi="Bookman Old Style"/>
          <w:color w:val="000000" w:themeColor="text1"/>
        </w:rPr>
        <w:t>US$.</w:t>
      </w:r>
      <w:r w:rsidR="008A40CA" w:rsidRPr="00441A95">
        <w:rPr>
          <w:rFonts w:ascii="Bookman Old Style" w:hAnsi="Bookman Old Style"/>
          <w:color w:val="000000" w:themeColor="text1"/>
        </w:rPr>
        <w:t>4</w:t>
      </w:r>
      <w:r w:rsidRPr="00441A95">
        <w:rPr>
          <w:rFonts w:ascii="Bookman Old Style" w:hAnsi="Bookman Old Style"/>
          <w:color w:val="000000" w:themeColor="text1"/>
        </w:rPr>
        <w:t>3.119</w:t>
      </w:r>
      <w:r w:rsidR="000E6100" w:rsidRPr="00441A95">
        <w:rPr>
          <w:rFonts w:ascii="Bookman Old Style" w:hAnsi="Bookman Old Style"/>
          <w:color w:val="000000" w:themeColor="text1"/>
        </w:rPr>
        <w:t xml:space="preserve"> </w:t>
      </w:r>
      <w:r w:rsidRPr="00441A95">
        <w:rPr>
          <w:rFonts w:ascii="Bookman Old Style" w:hAnsi="Bookman Old Style"/>
          <w:color w:val="000000" w:themeColor="text1"/>
        </w:rPr>
        <w:t>lo cual es el sistema de protección ante descargas atmosféricas.</w:t>
      </w:r>
    </w:p>
    <w:p w14:paraId="32833168" w14:textId="29A879D5" w:rsidR="00CD16A2" w:rsidRPr="00441A95" w:rsidRDefault="00CD16A2" w:rsidP="003A153C">
      <w:pPr>
        <w:tabs>
          <w:tab w:val="num" w:pos="720"/>
        </w:tabs>
        <w:spacing w:before="120" w:after="120"/>
        <w:jc w:val="both"/>
        <w:rPr>
          <w:rFonts w:ascii="Bookman Old Style" w:hAnsi="Bookman Old Style"/>
          <w:color w:val="000000" w:themeColor="text1"/>
        </w:rPr>
      </w:pPr>
      <w:r w:rsidRPr="00441A95">
        <w:rPr>
          <w:rFonts w:ascii="Bookman Old Style" w:hAnsi="Bookman Old Style"/>
          <w:color w:val="000000" w:themeColor="text1"/>
        </w:rPr>
        <w:t>En cuanto a seguridad, se realizó el mantenimiento y revisión de los montantes distribuidos en planta, además, de la calibración y puesta en funcionamiento de la válvula reguladora de presión del sistema contra incendio, por un</w:t>
      </w:r>
      <w:r w:rsidR="008A40CA" w:rsidRPr="00441A95">
        <w:rPr>
          <w:rFonts w:ascii="Bookman Old Style" w:hAnsi="Bookman Old Style"/>
          <w:color w:val="000000" w:themeColor="text1"/>
        </w:rPr>
        <w:t xml:space="preserve"> monto t</w:t>
      </w:r>
      <w:r w:rsidR="00431D5C" w:rsidRPr="00441A95">
        <w:rPr>
          <w:rFonts w:ascii="Bookman Old Style" w:hAnsi="Bookman Old Style"/>
          <w:color w:val="000000" w:themeColor="text1"/>
        </w:rPr>
        <w:t xml:space="preserve">otal de inversión de </w:t>
      </w:r>
      <w:r w:rsidR="000E6100" w:rsidRPr="00441A95">
        <w:rPr>
          <w:rFonts w:ascii="Bookman Old Style" w:hAnsi="Bookman Old Style"/>
          <w:color w:val="000000" w:themeColor="text1"/>
        </w:rPr>
        <w:t>US$.</w:t>
      </w:r>
      <w:r w:rsidR="00431D5C" w:rsidRPr="00441A95">
        <w:rPr>
          <w:rFonts w:ascii="Bookman Old Style" w:hAnsi="Bookman Old Style"/>
          <w:color w:val="000000" w:themeColor="text1"/>
        </w:rPr>
        <w:t>40.821</w:t>
      </w:r>
      <w:r w:rsidRPr="00441A95">
        <w:rPr>
          <w:rFonts w:ascii="Bookman Old Style" w:hAnsi="Bookman Old Style"/>
          <w:color w:val="000000" w:themeColor="text1"/>
        </w:rPr>
        <w:t>,00</w:t>
      </w:r>
      <w:r w:rsidR="000E6100" w:rsidRPr="00441A95">
        <w:rPr>
          <w:rFonts w:ascii="Bookman Old Style" w:hAnsi="Bookman Old Style"/>
          <w:color w:val="000000" w:themeColor="text1"/>
        </w:rPr>
        <w:t>.</w:t>
      </w:r>
    </w:p>
    <w:p w14:paraId="67963956" w14:textId="381F6CB8" w:rsidR="00710942" w:rsidRPr="00441A95" w:rsidRDefault="00710942" w:rsidP="003A153C">
      <w:pPr>
        <w:tabs>
          <w:tab w:val="num" w:pos="720"/>
        </w:tabs>
        <w:spacing w:before="120" w:after="120"/>
        <w:jc w:val="both"/>
        <w:rPr>
          <w:rFonts w:ascii="Bookman Old Style" w:hAnsi="Bookman Old Style"/>
          <w:color w:val="000000" w:themeColor="text1"/>
        </w:rPr>
      </w:pPr>
      <w:r w:rsidRPr="00441A95">
        <w:rPr>
          <w:rFonts w:ascii="Bookman Old Style" w:hAnsi="Bookman Old Style"/>
          <w:color w:val="000000" w:themeColor="text1"/>
        </w:rPr>
        <w:t xml:space="preserve">También se ejecutó la compra de repuestos valiosos para el debido mantenimiento preventivo que suman la cifra de </w:t>
      </w:r>
      <w:r w:rsidR="000E6100" w:rsidRPr="00441A95">
        <w:rPr>
          <w:rFonts w:ascii="Bookman Old Style" w:hAnsi="Bookman Old Style"/>
          <w:color w:val="000000" w:themeColor="text1"/>
        </w:rPr>
        <w:t>US$.</w:t>
      </w:r>
      <w:r w:rsidRPr="00441A95">
        <w:rPr>
          <w:rFonts w:ascii="Bookman Old Style" w:hAnsi="Bookman Old Style"/>
          <w:color w:val="000000" w:themeColor="text1"/>
        </w:rPr>
        <w:t>150.000</w:t>
      </w:r>
      <w:r w:rsidR="000E6100" w:rsidRPr="00441A95">
        <w:rPr>
          <w:rFonts w:ascii="Bookman Old Style" w:hAnsi="Bookman Old Style"/>
          <w:color w:val="000000" w:themeColor="text1"/>
        </w:rPr>
        <w:t>.</w:t>
      </w:r>
    </w:p>
    <w:p w14:paraId="2B13A548" w14:textId="37409C70" w:rsidR="00D610EB" w:rsidRPr="00441A95" w:rsidRDefault="00FE565A" w:rsidP="003A153C">
      <w:pPr>
        <w:tabs>
          <w:tab w:val="num" w:pos="720"/>
        </w:tabs>
        <w:spacing w:before="120" w:after="120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EE1D9A" w:rsidRPr="00441A95">
        <w:rPr>
          <w:rFonts w:ascii="Bookman Old Style" w:hAnsi="Bookman Old Style"/>
          <w:b/>
          <w:u w:val="single"/>
        </w:rPr>
        <w:t>Resimon</w:t>
      </w:r>
      <w:proofErr w:type="spellEnd"/>
      <w:r w:rsidR="00EE1D9A" w:rsidRPr="00441A95">
        <w:rPr>
          <w:rFonts w:ascii="Bookman Old Style" w:hAnsi="Bookman Old Style"/>
          <w:b/>
          <w:u w:val="single"/>
        </w:rPr>
        <w:t xml:space="preserve">, </w:t>
      </w:r>
      <w:proofErr w:type="spellStart"/>
      <w:r w:rsidR="00EE1D9A" w:rsidRPr="00441A95">
        <w:rPr>
          <w:rFonts w:ascii="Bookman Old Style" w:hAnsi="Bookman Old Style"/>
          <w:b/>
          <w:u w:val="single"/>
        </w:rPr>
        <w:t>C.A</w:t>
      </w:r>
      <w:proofErr w:type="spellEnd"/>
      <w:r w:rsidR="00581F99" w:rsidRPr="00441A95">
        <w:rPr>
          <w:rFonts w:ascii="Bookman Old Style" w:hAnsi="Bookman Old Style"/>
        </w:rPr>
        <w:t xml:space="preserve">: </w:t>
      </w:r>
      <w:r w:rsidR="003A153C" w:rsidRPr="00441A95">
        <w:rPr>
          <w:rFonts w:ascii="Bookman Old Style" w:hAnsi="Bookman Old Style"/>
        </w:rPr>
        <w:t>En relación con</w:t>
      </w:r>
      <w:r w:rsidR="00DB14C4" w:rsidRPr="00441A95">
        <w:rPr>
          <w:rFonts w:ascii="Bookman Old Style" w:hAnsi="Bookman Old Style"/>
        </w:rPr>
        <w:t xml:space="preserve"> esta filial, durante el ejercicio económico finalizado el 30 de abril de 20</w:t>
      </w:r>
      <w:r w:rsidR="00866B2C" w:rsidRPr="00441A95">
        <w:rPr>
          <w:rFonts w:ascii="Bookman Old Style" w:hAnsi="Bookman Old Style"/>
        </w:rPr>
        <w:t>20</w:t>
      </w:r>
      <w:r w:rsidR="00DB14C4" w:rsidRPr="00441A95">
        <w:rPr>
          <w:rFonts w:ascii="Bookman Old Style" w:hAnsi="Bookman Old Style"/>
        </w:rPr>
        <w:t xml:space="preserve">, ésta alcanzó </w:t>
      </w:r>
      <w:r w:rsidR="001619CD" w:rsidRPr="00441A95">
        <w:rPr>
          <w:rFonts w:ascii="Bookman Old Style" w:hAnsi="Bookman Old Style"/>
        </w:rPr>
        <w:t xml:space="preserve">unas ventas de </w:t>
      </w:r>
      <w:r w:rsidR="000E6100" w:rsidRPr="00441A95">
        <w:rPr>
          <w:rFonts w:ascii="Bookman Old Style" w:hAnsi="Bookman Old Style"/>
        </w:rPr>
        <w:t xml:space="preserve">Trescientos Diecinueve Mil Setenta </w:t>
      </w:r>
      <w:r w:rsidR="0047748F" w:rsidRPr="00441A95">
        <w:rPr>
          <w:rFonts w:ascii="Bookman Old Style" w:hAnsi="Bookman Old Style"/>
        </w:rPr>
        <w:t xml:space="preserve">y </w:t>
      </w:r>
      <w:r w:rsidR="000E6100" w:rsidRPr="00441A95">
        <w:rPr>
          <w:rFonts w:ascii="Bookman Old Style" w:hAnsi="Bookman Old Style"/>
        </w:rPr>
        <w:t xml:space="preserve">Seis Millones Trescientos Cinco Mil Seiscientos Cuarenta </w:t>
      </w:r>
      <w:r w:rsidR="0047748F" w:rsidRPr="00441A95">
        <w:rPr>
          <w:rFonts w:ascii="Bookman Old Style" w:hAnsi="Bookman Old Style"/>
        </w:rPr>
        <w:t xml:space="preserve">y </w:t>
      </w:r>
      <w:r w:rsidR="000E6100" w:rsidRPr="00441A95">
        <w:rPr>
          <w:rFonts w:ascii="Bookman Old Style" w:hAnsi="Bookman Old Style"/>
        </w:rPr>
        <w:t xml:space="preserve">Cuatro </w:t>
      </w:r>
      <w:r w:rsidR="001619CD" w:rsidRPr="00441A95">
        <w:rPr>
          <w:rFonts w:ascii="Bookman Old Style" w:hAnsi="Bookman Old Style"/>
        </w:rPr>
        <w:t>Bolívares (Bs. 319.076.305.644)</w:t>
      </w:r>
      <w:r w:rsidR="001619CD" w:rsidRPr="00441A95">
        <w:rPr>
          <w:rFonts w:ascii="Bookman Old Style" w:hAnsi="Bookman Old Style"/>
          <w:b/>
          <w:bCs/>
          <w:color w:val="800000"/>
        </w:rPr>
        <w:t>.</w:t>
      </w:r>
      <w:r w:rsidR="001619CD" w:rsidRPr="00441A95">
        <w:rPr>
          <w:rFonts w:ascii="Bookman Old Style" w:hAnsi="Bookman Old Style"/>
          <w:b/>
          <w:bCs/>
          <w:color w:val="800000"/>
          <w:lang w:val="es-VE"/>
        </w:rPr>
        <w:t xml:space="preserve"> </w:t>
      </w:r>
      <w:r w:rsidR="001619CD" w:rsidRPr="00441A95">
        <w:rPr>
          <w:rFonts w:ascii="Bookman Old Style" w:hAnsi="Bookman Old Style" w:cs="Arial"/>
        </w:rPr>
        <w:t xml:space="preserve">Los activos totales de la compañía se ubicaron en </w:t>
      </w:r>
      <w:r w:rsidR="0047748F" w:rsidRPr="00441A95">
        <w:rPr>
          <w:rFonts w:ascii="Bookman Old Style" w:hAnsi="Bookman Old Style" w:cs="Arial"/>
        </w:rPr>
        <w:t xml:space="preserve">Un Billón Doscientos Cincuenta y Ocho Mil Seiscientos Treinta y Dos Millones Novecientos Sesenta y Siete Mil Ciento Seis </w:t>
      </w:r>
      <w:r w:rsidR="001619CD" w:rsidRPr="00441A95">
        <w:rPr>
          <w:rFonts w:ascii="Bookman Old Style" w:hAnsi="Bookman Old Style" w:cs="Arial"/>
        </w:rPr>
        <w:t xml:space="preserve">Bolívares (Bs. 1.258.632.967.106), mientras que los pasivos totales se encuentran en la cantidad de </w:t>
      </w:r>
      <w:r w:rsidR="0047748F" w:rsidRPr="00441A95">
        <w:rPr>
          <w:rFonts w:ascii="Bookman Old Style" w:hAnsi="Bookman Old Style" w:cs="Arial"/>
        </w:rPr>
        <w:t xml:space="preserve">Quinientos Cincuenta y Dos Mil Cuatrocientos </w:t>
      </w:r>
      <w:r w:rsidR="0047748F" w:rsidRPr="00441A95">
        <w:rPr>
          <w:rFonts w:ascii="Bookman Old Style" w:hAnsi="Bookman Old Style" w:cs="Arial"/>
        </w:rPr>
        <w:lastRenderedPageBreak/>
        <w:t xml:space="preserve">Ochenta y Ocho Millones Setecientos Cuarenta Mil Doscientos Ochenta y Ocho </w:t>
      </w:r>
      <w:r w:rsidR="001619CD" w:rsidRPr="00441A95">
        <w:rPr>
          <w:rFonts w:ascii="Bookman Old Style" w:hAnsi="Bookman Old Style" w:cs="Arial"/>
        </w:rPr>
        <w:t xml:space="preserve">Bolívares (Bs. 552.488.740.288), lo cual arroja un patrimonio total al 30 de abril de 2020 de </w:t>
      </w:r>
      <w:r w:rsidR="0047748F" w:rsidRPr="00441A95">
        <w:rPr>
          <w:rFonts w:ascii="Bookman Old Style" w:hAnsi="Bookman Old Style" w:cs="Arial"/>
        </w:rPr>
        <w:t xml:space="preserve">Setecientos Seis Mil Ciento Cuarenta Y Cuatro Millones Doscientos Veintiséis Mil Ochocientos Dieciocho </w:t>
      </w:r>
      <w:r w:rsidR="0046237A" w:rsidRPr="00441A95">
        <w:rPr>
          <w:rFonts w:ascii="Bookman Old Style" w:hAnsi="Bookman Old Style" w:cs="Arial"/>
        </w:rPr>
        <w:t>Bolívares</w:t>
      </w:r>
      <w:r w:rsidR="001619CD" w:rsidRPr="00441A95">
        <w:rPr>
          <w:rFonts w:ascii="Bookman Old Style" w:hAnsi="Bookman Old Style" w:cs="Arial"/>
        </w:rPr>
        <w:t xml:space="preserve"> </w:t>
      </w:r>
      <w:r w:rsidR="001619CD" w:rsidRPr="00441A95">
        <w:rPr>
          <w:rFonts w:ascii="Bookman Old Style" w:hAnsi="Bookman Old Style" w:cs="Arial"/>
          <w:color w:val="000000" w:themeColor="text1"/>
        </w:rPr>
        <w:t xml:space="preserve">(Bs. </w:t>
      </w:r>
      <w:r w:rsidR="00B80CDE" w:rsidRPr="00441A95">
        <w:rPr>
          <w:rFonts w:ascii="Bookman Old Style" w:hAnsi="Bookman Old Style" w:cs="Arial"/>
          <w:color w:val="000000" w:themeColor="text1"/>
        </w:rPr>
        <w:t xml:space="preserve"> 706.144.226.818</w:t>
      </w:r>
      <w:r w:rsidR="001619CD" w:rsidRPr="00441A95">
        <w:rPr>
          <w:rFonts w:ascii="Bookman Old Style" w:hAnsi="Bookman Old Style" w:cs="Arial"/>
          <w:color w:val="000000" w:themeColor="text1"/>
        </w:rPr>
        <w:t>).</w:t>
      </w:r>
    </w:p>
    <w:p w14:paraId="3A902F45" w14:textId="20CEE0FF" w:rsidR="00CD16A2" w:rsidRPr="00441A95" w:rsidRDefault="007E49DD" w:rsidP="003A153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</w:rPr>
        <w:t xml:space="preserve">Entre las inversiones más importantes se encuentran, </w:t>
      </w:r>
      <w:r w:rsidR="00CD16A2" w:rsidRPr="00441A95">
        <w:rPr>
          <w:rFonts w:ascii="Bookman Old Style" w:hAnsi="Bookman Old Style"/>
        </w:rPr>
        <w:t xml:space="preserve">reparación mayor en cuerpo de calentador de aceite térmico </w:t>
      </w:r>
      <w:r w:rsidR="0047748F" w:rsidRPr="00441A95">
        <w:rPr>
          <w:rFonts w:ascii="Bookman Old Style" w:hAnsi="Bookman Old Style"/>
        </w:rPr>
        <w:t>“</w:t>
      </w:r>
      <w:proofErr w:type="spellStart"/>
      <w:r w:rsidR="0047748F" w:rsidRPr="00441A95">
        <w:rPr>
          <w:rFonts w:ascii="Bookman Old Style" w:hAnsi="Bookman Old Style"/>
        </w:rPr>
        <w:t>T</w:t>
      </w:r>
      <w:r w:rsidR="00CD16A2" w:rsidRPr="00441A95">
        <w:rPr>
          <w:rFonts w:ascii="Bookman Old Style" w:hAnsi="Bookman Old Style"/>
        </w:rPr>
        <w:t>herminol</w:t>
      </w:r>
      <w:proofErr w:type="spellEnd"/>
      <w:r w:rsidR="0047748F" w:rsidRPr="00441A95">
        <w:rPr>
          <w:rFonts w:ascii="Bookman Old Style" w:hAnsi="Bookman Old Style"/>
        </w:rPr>
        <w:t>”</w:t>
      </w:r>
      <w:r w:rsidR="00CD16A2" w:rsidRPr="00441A95">
        <w:rPr>
          <w:rFonts w:ascii="Bookman Old Style" w:hAnsi="Bookman Old Style"/>
        </w:rPr>
        <w:t xml:space="preserve"> para el funcionamiento correcto del sistema de calefacción de Área 03 necesario para el proceso productivo de resinas alquídicas, por monto </w:t>
      </w:r>
      <w:r w:rsidR="0047748F" w:rsidRPr="00441A95">
        <w:rPr>
          <w:rFonts w:ascii="Bookman Old Style" w:hAnsi="Bookman Old Style"/>
        </w:rPr>
        <w:t>US$.</w:t>
      </w:r>
      <w:r w:rsidR="00CD16A2" w:rsidRPr="00441A95">
        <w:rPr>
          <w:rFonts w:ascii="Bookman Old Style" w:hAnsi="Bookman Old Style"/>
        </w:rPr>
        <w:t>47.550</w:t>
      </w:r>
      <w:r w:rsidR="0047748F" w:rsidRPr="00441A95">
        <w:rPr>
          <w:rFonts w:ascii="Bookman Old Style" w:hAnsi="Bookman Old Style"/>
        </w:rPr>
        <w:t>.</w:t>
      </w:r>
    </w:p>
    <w:p w14:paraId="48724614" w14:textId="1DCA0F60" w:rsidR="00CD16A2" w:rsidRPr="00441A95" w:rsidRDefault="00CD16A2" w:rsidP="003A153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</w:rPr>
        <w:t xml:space="preserve">En tema de seguridad, se reparó fuga en el sistema de extinción adyacente a </w:t>
      </w:r>
      <w:r w:rsidR="0047748F" w:rsidRPr="00441A95">
        <w:rPr>
          <w:rFonts w:ascii="Bookman Old Style" w:hAnsi="Bookman Old Style"/>
        </w:rPr>
        <w:t xml:space="preserve">Área </w:t>
      </w:r>
      <w:r w:rsidRPr="00441A95">
        <w:rPr>
          <w:rFonts w:ascii="Bookman Old Style" w:hAnsi="Bookman Old Style"/>
        </w:rPr>
        <w:t xml:space="preserve">6 por </w:t>
      </w:r>
      <w:r w:rsidR="0047748F" w:rsidRPr="00441A95">
        <w:rPr>
          <w:rFonts w:ascii="Bookman Old Style" w:hAnsi="Bookman Old Style"/>
        </w:rPr>
        <w:t xml:space="preserve">un </w:t>
      </w:r>
      <w:r w:rsidRPr="00441A95">
        <w:rPr>
          <w:rFonts w:ascii="Bookman Old Style" w:hAnsi="Bookman Old Style"/>
        </w:rPr>
        <w:t xml:space="preserve">monto </w:t>
      </w:r>
      <w:r w:rsidR="0047748F" w:rsidRPr="00441A95">
        <w:rPr>
          <w:rFonts w:ascii="Bookman Old Style" w:hAnsi="Bookman Old Style"/>
        </w:rPr>
        <w:t>de US$.</w:t>
      </w:r>
      <w:r w:rsidRPr="00441A95">
        <w:rPr>
          <w:rFonts w:ascii="Bookman Old Style" w:hAnsi="Bookman Old Style"/>
        </w:rPr>
        <w:t>5.435,00</w:t>
      </w:r>
      <w:r w:rsidR="0047748F" w:rsidRPr="00441A95">
        <w:rPr>
          <w:rFonts w:ascii="Bookman Old Style" w:hAnsi="Bookman Old Style"/>
        </w:rPr>
        <w:t xml:space="preserve"> </w:t>
      </w:r>
      <w:r w:rsidRPr="00441A95">
        <w:rPr>
          <w:rFonts w:ascii="Bookman Old Style" w:hAnsi="Bookman Old Style"/>
        </w:rPr>
        <w:t xml:space="preserve">garantizando así el correcto funcionamiento del sistema contra incendio, </w:t>
      </w:r>
      <w:r w:rsidR="0047748F" w:rsidRPr="00441A95">
        <w:rPr>
          <w:rFonts w:ascii="Bookman Old Style" w:hAnsi="Bookman Old Style"/>
        </w:rPr>
        <w:t xml:space="preserve">y </w:t>
      </w:r>
      <w:r w:rsidRPr="00441A95">
        <w:rPr>
          <w:rFonts w:ascii="Bookman Old Style" w:hAnsi="Bookman Old Style"/>
        </w:rPr>
        <w:t xml:space="preserve">protegiendo las instalaciones de </w:t>
      </w:r>
      <w:r w:rsidR="0047748F" w:rsidRPr="00441A95">
        <w:rPr>
          <w:rFonts w:ascii="Bookman Old Style" w:hAnsi="Bookman Old Style"/>
        </w:rPr>
        <w:t xml:space="preserve">Planta </w:t>
      </w:r>
      <w:r w:rsidRPr="00441A95">
        <w:rPr>
          <w:rFonts w:ascii="Bookman Old Style" w:hAnsi="Bookman Old Style"/>
        </w:rPr>
        <w:t>y personal existente.</w:t>
      </w:r>
    </w:p>
    <w:p w14:paraId="325A1B37" w14:textId="62692224" w:rsidR="00710942" w:rsidRPr="00441A95" w:rsidRDefault="00710942" w:rsidP="003A153C">
      <w:pPr>
        <w:tabs>
          <w:tab w:val="num" w:pos="720"/>
        </w:tabs>
        <w:spacing w:before="120" w:after="120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</w:rPr>
        <w:t>También se ejecutó la compra de repuestos valiosos para el debido mantenimiento preventivo</w:t>
      </w:r>
      <w:r w:rsidR="00431D5C" w:rsidRPr="00441A95">
        <w:rPr>
          <w:rFonts w:ascii="Bookman Old Style" w:hAnsi="Bookman Old Style"/>
        </w:rPr>
        <w:t xml:space="preserve"> que suman la cifra de </w:t>
      </w:r>
      <w:r w:rsidR="0047748F" w:rsidRPr="00441A95">
        <w:rPr>
          <w:rFonts w:ascii="Bookman Old Style" w:hAnsi="Bookman Old Style"/>
        </w:rPr>
        <w:t>US$.</w:t>
      </w:r>
      <w:r w:rsidR="00431D5C" w:rsidRPr="00441A95">
        <w:rPr>
          <w:rFonts w:ascii="Bookman Old Style" w:hAnsi="Bookman Old Style"/>
        </w:rPr>
        <w:t>13</w:t>
      </w:r>
      <w:r w:rsidRPr="00441A95">
        <w:rPr>
          <w:rFonts w:ascii="Bookman Old Style" w:hAnsi="Bookman Old Style"/>
        </w:rPr>
        <w:t>0.000</w:t>
      </w:r>
      <w:r w:rsidR="0047748F" w:rsidRPr="00441A95">
        <w:rPr>
          <w:rFonts w:ascii="Bookman Old Style" w:hAnsi="Bookman Old Style"/>
        </w:rPr>
        <w:t>.</w:t>
      </w:r>
    </w:p>
    <w:p w14:paraId="46EA6305" w14:textId="6B1E3901" w:rsidR="0046237A" w:rsidRPr="00441A95" w:rsidRDefault="00D3023A" w:rsidP="003A153C">
      <w:pPr>
        <w:spacing w:before="120" w:after="120"/>
        <w:jc w:val="both"/>
        <w:rPr>
          <w:rFonts w:ascii="Bookman Old Style" w:hAnsi="Bookman Old Style"/>
          <w:b/>
          <w:bCs/>
          <w:color w:val="800000"/>
          <w:lang w:val="es-VE"/>
        </w:rPr>
      </w:pPr>
      <w:r w:rsidRPr="00441A95">
        <w:rPr>
          <w:rFonts w:ascii="Bookman Old Style" w:hAnsi="Bookman Old Style"/>
          <w:b/>
          <w:u w:val="single"/>
        </w:rPr>
        <w:t xml:space="preserve">Cerdex, </w:t>
      </w:r>
      <w:proofErr w:type="spellStart"/>
      <w:r w:rsidR="00EE1D9A" w:rsidRPr="00441A95">
        <w:rPr>
          <w:rFonts w:ascii="Bookman Old Style" w:hAnsi="Bookman Old Style"/>
          <w:b/>
          <w:u w:val="single"/>
        </w:rPr>
        <w:t>C.A</w:t>
      </w:r>
      <w:proofErr w:type="spellEnd"/>
      <w:r w:rsidR="00EE1D9A" w:rsidRPr="00441A95">
        <w:rPr>
          <w:rFonts w:ascii="Bookman Old Style" w:hAnsi="Bookman Old Style"/>
        </w:rPr>
        <w:t xml:space="preserve">: Esta filial del Grupo Corimon que </w:t>
      </w:r>
      <w:r w:rsidRPr="00441A95">
        <w:rPr>
          <w:rFonts w:ascii="Bookman Old Style" w:hAnsi="Bookman Old Style"/>
        </w:rPr>
        <w:t>se dedica a la fabricación y comercialización de brochas, rodillos, cepillos y accesorios para el pintor, mantuvo su posición de l</w:t>
      </w:r>
      <w:r w:rsidR="00827081" w:rsidRPr="00441A95">
        <w:rPr>
          <w:rFonts w:ascii="Bookman Old Style" w:hAnsi="Bookman Old Style"/>
        </w:rPr>
        <w:t>iderazgo en el mercado naciona</w:t>
      </w:r>
      <w:r w:rsidR="00DA2454" w:rsidRPr="00441A95">
        <w:rPr>
          <w:rFonts w:ascii="Bookman Old Style" w:hAnsi="Bookman Old Style"/>
        </w:rPr>
        <w:t xml:space="preserve">l, </w:t>
      </w:r>
      <w:r w:rsidR="001F531B" w:rsidRPr="00441A95">
        <w:rPr>
          <w:rFonts w:ascii="Bookman Old Style" w:hAnsi="Bookman Old Style"/>
        </w:rPr>
        <w:t>ofreciendo productos de excelen</w:t>
      </w:r>
      <w:r w:rsidR="00340D5B" w:rsidRPr="00441A95">
        <w:rPr>
          <w:rFonts w:ascii="Bookman Old Style" w:hAnsi="Bookman Old Style"/>
        </w:rPr>
        <w:t>te calidad a precios accesibles</w:t>
      </w:r>
      <w:r w:rsidR="00DA2454" w:rsidRPr="00441A95">
        <w:rPr>
          <w:rFonts w:ascii="Bookman Old Style" w:hAnsi="Bookman Old Style"/>
        </w:rPr>
        <w:t xml:space="preserve">. </w:t>
      </w:r>
      <w:r w:rsidR="0046327A" w:rsidRPr="00441A95">
        <w:rPr>
          <w:rFonts w:ascii="Bookman Old Style" w:hAnsi="Bookman Old Style"/>
        </w:rPr>
        <w:t xml:space="preserve">Cerdex tuvo ventas </w:t>
      </w:r>
      <w:r w:rsidR="00DB14C4" w:rsidRPr="00441A95">
        <w:rPr>
          <w:rFonts w:ascii="Bookman Old Style" w:hAnsi="Bookman Old Style"/>
        </w:rPr>
        <w:t>por</w:t>
      </w:r>
      <w:r w:rsidR="006F6631" w:rsidRPr="00441A95">
        <w:rPr>
          <w:rFonts w:ascii="Bookman Old Style" w:hAnsi="Bookman Old Style"/>
        </w:rPr>
        <w:t xml:space="preserve"> </w:t>
      </w:r>
      <w:r w:rsidR="0047748F" w:rsidRPr="00441A95">
        <w:rPr>
          <w:rFonts w:ascii="Bookman Old Style" w:hAnsi="Bookman Old Style"/>
        </w:rPr>
        <w:t xml:space="preserve">Treinta y Dos Mil Ciento Cuarenta y Ocho Millones Cuatrocientos Sesenta y Seis Mil Ochocientos Trece </w:t>
      </w:r>
      <w:r w:rsidR="00DB14C4" w:rsidRPr="00441A95">
        <w:rPr>
          <w:rFonts w:ascii="Bookman Old Style" w:hAnsi="Bookman Old Style"/>
        </w:rPr>
        <w:t>Bolívares (Bs.</w:t>
      </w:r>
      <w:r w:rsidR="0046237A" w:rsidRPr="00441A95">
        <w:rPr>
          <w:rFonts w:ascii="Bookman Old Style" w:hAnsi="Bookman Old Style"/>
        </w:rPr>
        <w:t xml:space="preserve"> 32.148.466.813)</w:t>
      </w:r>
      <w:r w:rsidR="0046237A" w:rsidRPr="00441A95">
        <w:rPr>
          <w:rFonts w:ascii="Bookman Old Style" w:hAnsi="Bookman Old Style"/>
          <w:b/>
          <w:bCs/>
          <w:color w:val="800000"/>
        </w:rPr>
        <w:t>.</w:t>
      </w:r>
      <w:r w:rsidR="0046237A" w:rsidRPr="00441A95">
        <w:rPr>
          <w:rFonts w:ascii="Bookman Old Style" w:hAnsi="Bookman Old Style"/>
          <w:b/>
          <w:bCs/>
          <w:color w:val="800000"/>
          <w:lang w:val="es-VE"/>
        </w:rPr>
        <w:t xml:space="preserve"> </w:t>
      </w:r>
      <w:bookmarkStart w:id="2" w:name="_Hlk57606798"/>
      <w:r w:rsidR="0046237A" w:rsidRPr="00441A95">
        <w:rPr>
          <w:rFonts w:ascii="Bookman Old Style" w:hAnsi="Bookman Old Style" w:cs="Arial"/>
        </w:rPr>
        <w:t xml:space="preserve">Los activos totales de la compañía se ubicaron en </w:t>
      </w:r>
      <w:r w:rsidR="0047748F" w:rsidRPr="00441A95">
        <w:rPr>
          <w:rFonts w:ascii="Bookman Old Style" w:hAnsi="Bookman Old Style" w:cs="Arial"/>
        </w:rPr>
        <w:t xml:space="preserve">Ciento Dos Mil Doscientos Noventa y Seis Millones Novecientos Treinta y Seis Mil Doscientos Cuarenta y Cuatro </w:t>
      </w:r>
      <w:r w:rsidR="0046237A" w:rsidRPr="00441A95">
        <w:rPr>
          <w:rFonts w:ascii="Bookman Old Style" w:hAnsi="Bookman Old Style" w:cs="Arial"/>
        </w:rPr>
        <w:t xml:space="preserve">Bolívares (Bs. 102.296.936.244), mientras que los pasivos totales se </w:t>
      </w:r>
      <w:r w:rsidR="0047748F" w:rsidRPr="00441A95">
        <w:rPr>
          <w:rFonts w:ascii="Bookman Old Style" w:hAnsi="Bookman Old Style" w:cs="Arial"/>
        </w:rPr>
        <w:t>ubicaron</w:t>
      </w:r>
      <w:r w:rsidR="0046237A" w:rsidRPr="00441A95">
        <w:rPr>
          <w:rFonts w:ascii="Bookman Old Style" w:hAnsi="Bookman Old Style" w:cs="Arial"/>
        </w:rPr>
        <w:t xml:space="preserve"> en la cantidad de </w:t>
      </w:r>
      <w:r w:rsidR="0047748F" w:rsidRPr="00441A95">
        <w:rPr>
          <w:rFonts w:ascii="Bookman Old Style" w:hAnsi="Bookman Old Style" w:cs="Arial"/>
        </w:rPr>
        <w:t>Cuarenta Mil Doscientos Siete Millones Novecientos Noventa y Ocho Mil Setenta y Cuatro</w:t>
      </w:r>
      <w:r w:rsidR="0046237A" w:rsidRPr="00441A95">
        <w:rPr>
          <w:rFonts w:ascii="Bookman Old Style" w:hAnsi="Bookman Old Style" w:cs="Arial"/>
        </w:rPr>
        <w:t xml:space="preserve"> Bolívares (</w:t>
      </w:r>
      <w:r w:rsidR="00B3431D" w:rsidRPr="00441A95">
        <w:rPr>
          <w:rFonts w:ascii="Bookman Old Style" w:hAnsi="Bookman Old Style" w:cs="Arial"/>
        </w:rPr>
        <w:t>Bs. 40.207.9</w:t>
      </w:r>
      <w:r w:rsidR="00DD1D97" w:rsidRPr="00441A95">
        <w:rPr>
          <w:rFonts w:ascii="Bookman Old Style" w:hAnsi="Bookman Old Style" w:cs="Arial"/>
        </w:rPr>
        <w:t>9</w:t>
      </w:r>
      <w:r w:rsidR="00B3431D" w:rsidRPr="00441A95">
        <w:rPr>
          <w:rFonts w:ascii="Bookman Old Style" w:hAnsi="Bookman Old Style" w:cs="Arial"/>
        </w:rPr>
        <w:t>8.074)</w:t>
      </w:r>
      <w:r w:rsidR="0046237A" w:rsidRPr="00441A95">
        <w:rPr>
          <w:rFonts w:ascii="Bookman Old Style" w:hAnsi="Bookman Old Style" w:cs="Arial"/>
        </w:rPr>
        <w:t xml:space="preserve">, lo cual arroja un patrimonio total al 30 de abril de 2020 de </w:t>
      </w:r>
      <w:r w:rsidR="0047748F" w:rsidRPr="00441A95">
        <w:rPr>
          <w:rFonts w:ascii="Bookman Old Style" w:hAnsi="Bookman Old Style" w:cs="Arial"/>
        </w:rPr>
        <w:t xml:space="preserve">Sesenta y Dos Mil Ochenta y Ocho Millones Novecientos Treinta y Ocho Mil Ciento Setenta </w:t>
      </w:r>
      <w:r w:rsidR="0046237A" w:rsidRPr="00441A95">
        <w:rPr>
          <w:rFonts w:ascii="Bookman Old Style" w:hAnsi="Bookman Old Style" w:cs="Arial"/>
        </w:rPr>
        <w:t xml:space="preserve">Bolívares </w:t>
      </w:r>
      <w:r w:rsidR="0046237A" w:rsidRPr="00441A95">
        <w:rPr>
          <w:rFonts w:ascii="Bookman Old Style" w:hAnsi="Bookman Old Style" w:cs="Arial"/>
          <w:color w:val="000000" w:themeColor="text1"/>
        </w:rPr>
        <w:t>(Bs.</w:t>
      </w:r>
      <w:r w:rsidR="00CC4B17" w:rsidRPr="00441A95">
        <w:rPr>
          <w:rFonts w:ascii="Bookman Old Style" w:hAnsi="Bookman Old Style" w:cs="Arial"/>
          <w:color w:val="000000" w:themeColor="text1"/>
        </w:rPr>
        <w:t xml:space="preserve"> 62.088.938.170).</w:t>
      </w:r>
      <w:bookmarkEnd w:id="2"/>
    </w:p>
    <w:p w14:paraId="72672DEA" w14:textId="28510AAD" w:rsidR="00CD16A2" w:rsidRPr="00441A95" w:rsidRDefault="007E49DD" w:rsidP="003A153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</w:rPr>
        <w:t xml:space="preserve">Con respecto a las inversiones en esta </w:t>
      </w:r>
      <w:r w:rsidR="00CD16A2" w:rsidRPr="00441A95">
        <w:rPr>
          <w:rFonts w:ascii="Bookman Old Style" w:hAnsi="Bookman Old Style"/>
        </w:rPr>
        <w:t>filial,</w:t>
      </w:r>
      <w:r w:rsidR="00C27D5F" w:rsidRPr="00441A95">
        <w:rPr>
          <w:rFonts w:ascii="Bookman Old Style" w:hAnsi="Bookman Old Style"/>
        </w:rPr>
        <w:t xml:space="preserve"> </w:t>
      </w:r>
      <w:r w:rsidR="00CD16A2" w:rsidRPr="00441A95">
        <w:rPr>
          <w:rFonts w:ascii="Bookman Old Style" w:hAnsi="Bookman Old Style"/>
        </w:rPr>
        <w:t xml:space="preserve">se realizó la adquisición de </w:t>
      </w:r>
      <w:r w:rsidR="0047748F" w:rsidRPr="00441A95">
        <w:rPr>
          <w:rFonts w:ascii="Bookman Old Style" w:hAnsi="Bookman Old Style"/>
        </w:rPr>
        <w:t xml:space="preserve">un </w:t>
      </w:r>
      <w:r w:rsidR="00CD16A2" w:rsidRPr="00441A95">
        <w:rPr>
          <w:rFonts w:ascii="Bookman Old Style" w:hAnsi="Bookman Old Style"/>
        </w:rPr>
        <w:t xml:space="preserve">software Panasonic de PLC para </w:t>
      </w:r>
      <w:r w:rsidR="0047748F" w:rsidRPr="00441A95">
        <w:rPr>
          <w:rFonts w:ascii="Bookman Old Style" w:hAnsi="Bookman Old Style"/>
        </w:rPr>
        <w:t>la máquina</w:t>
      </w:r>
      <w:r w:rsidR="00CD16A2" w:rsidRPr="00441A95">
        <w:rPr>
          <w:rFonts w:ascii="Bookman Old Style" w:hAnsi="Bookman Old Style"/>
        </w:rPr>
        <w:t xml:space="preserve"> </w:t>
      </w:r>
      <w:r w:rsidR="0047748F" w:rsidRPr="00441A95">
        <w:rPr>
          <w:rFonts w:ascii="Bookman Old Style" w:hAnsi="Bookman Old Style"/>
        </w:rPr>
        <w:t xml:space="preserve">modelo </w:t>
      </w:r>
      <w:proofErr w:type="spellStart"/>
      <w:r w:rsidR="00CD16A2" w:rsidRPr="00441A95">
        <w:rPr>
          <w:rFonts w:ascii="Bookman Old Style" w:hAnsi="Bookman Old Style"/>
        </w:rPr>
        <w:t>MGG</w:t>
      </w:r>
      <w:proofErr w:type="spellEnd"/>
      <w:r w:rsidR="00CD16A2" w:rsidRPr="00441A95">
        <w:rPr>
          <w:rFonts w:ascii="Bookman Old Style" w:hAnsi="Bookman Old Style"/>
        </w:rPr>
        <w:t xml:space="preserve"> IVM-11</w:t>
      </w:r>
      <w:r w:rsidR="0047748F" w:rsidRPr="00441A95">
        <w:rPr>
          <w:rFonts w:ascii="Bookman Old Style" w:hAnsi="Bookman Old Style"/>
        </w:rPr>
        <w:t xml:space="preserve">, necesaria </w:t>
      </w:r>
      <w:r w:rsidR="0047748F" w:rsidRPr="00441A95">
        <w:rPr>
          <w:rFonts w:ascii="Bookman Old Style" w:hAnsi="Bookman Old Style"/>
        </w:rPr>
        <w:t>para el funcionamiento de maquina montadora de brochas</w:t>
      </w:r>
      <w:r w:rsidR="0047748F" w:rsidRPr="00441A95">
        <w:rPr>
          <w:rFonts w:ascii="Bookman Old Style" w:hAnsi="Bookman Old Style"/>
        </w:rPr>
        <w:t xml:space="preserve">, </w:t>
      </w:r>
      <w:r w:rsidR="00CD16A2" w:rsidRPr="00441A95">
        <w:rPr>
          <w:rFonts w:ascii="Bookman Old Style" w:hAnsi="Bookman Old Style"/>
        </w:rPr>
        <w:t xml:space="preserve">por monto </w:t>
      </w:r>
      <w:r w:rsidR="0047748F" w:rsidRPr="00441A95">
        <w:rPr>
          <w:rFonts w:ascii="Bookman Old Style" w:hAnsi="Bookman Old Style"/>
        </w:rPr>
        <w:t>US$.</w:t>
      </w:r>
      <w:r w:rsidR="00CD16A2" w:rsidRPr="00441A95">
        <w:rPr>
          <w:rFonts w:ascii="Bookman Old Style" w:hAnsi="Bookman Old Style"/>
        </w:rPr>
        <w:t xml:space="preserve">9.800, </w:t>
      </w:r>
    </w:p>
    <w:p w14:paraId="7B5962A4" w14:textId="550DD320" w:rsidR="00CD16A2" w:rsidRPr="00441A95" w:rsidRDefault="00CD16A2" w:rsidP="003A153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</w:rPr>
        <w:t xml:space="preserve">Por otra parte, se </w:t>
      </w:r>
      <w:r w:rsidR="0047748F" w:rsidRPr="00441A95">
        <w:rPr>
          <w:rFonts w:ascii="Bookman Old Style" w:hAnsi="Bookman Old Style"/>
        </w:rPr>
        <w:t>realizó</w:t>
      </w:r>
      <w:r w:rsidRPr="00441A95">
        <w:rPr>
          <w:rFonts w:ascii="Bookman Old Style" w:hAnsi="Bookman Old Style"/>
        </w:rPr>
        <w:t xml:space="preserve"> </w:t>
      </w:r>
      <w:r w:rsidR="0047748F" w:rsidRPr="00441A95">
        <w:rPr>
          <w:rFonts w:ascii="Bookman Old Style" w:hAnsi="Bookman Old Style"/>
        </w:rPr>
        <w:t xml:space="preserve">una </w:t>
      </w:r>
      <w:r w:rsidRPr="00441A95">
        <w:rPr>
          <w:rFonts w:ascii="Bookman Old Style" w:hAnsi="Bookman Old Style"/>
        </w:rPr>
        <w:t xml:space="preserve">inversión de </w:t>
      </w:r>
      <w:r w:rsidR="0047748F" w:rsidRPr="00441A95">
        <w:rPr>
          <w:rFonts w:ascii="Bookman Old Style" w:hAnsi="Bookman Old Style"/>
        </w:rPr>
        <w:t>US$.</w:t>
      </w:r>
      <w:r w:rsidRPr="00441A95">
        <w:rPr>
          <w:rFonts w:ascii="Bookman Old Style" w:hAnsi="Bookman Old Style"/>
        </w:rPr>
        <w:t xml:space="preserve">18.565,00 para la procura e instalación de reflectores LED en el perímetro de las instalaciones de </w:t>
      </w:r>
      <w:r w:rsidR="0047748F" w:rsidRPr="00441A95">
        <w:rPr>
          <w:rFonts w:ascii="Bookman Old Style" w:hAnsi="Bookman Old Style"/>
        </w:rPr>
        <w:t xml:space="preserve">Planta </w:t>
      </w:r>
      <w:r w:rsidRPr="00441A95">
        <w:rPr>
          <w:rFonts w:ascii="Bookman Old Style" w:hAnsi="Bookman Old Style"/>
        </w:rPr>
        <w:t>para el resguardo de las instalaciones física</w:t>
      </w:r>
      <w:r w:rsidR="0047748F" w:rsidRPr="00441A95">
        <w:rPr>
          <w:rFonts w:ascii="Bookman Old Style" w:hAnsi="Bookman Old Style"/>
        </w:rPr>
        <w:t>s</w:t>
      </w:r>
      <w:r w:rsidRPr="00441A95">
        <w:rPr>
          <w:rFonts w:ascii="Bookman Old Style" w:hAnsi="Bookman Old Style"/>
        </w:rPr>
        <w:t>.</w:t>
      </w:r>
    </w:p>
    <w:p w14:paraId="20DBA771" w14:textId="5D02E86A" w:rsidR="00710942" w:rsidRPr="00441A95" w:rsidRDefault="003A153C" w:rsidP="003A153C">
      <w:pPr>
        <w:tabs>
          <w:tab w:val="num" w:pos="720"/>
        </w:tabs>
        <w:spacing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Finalmente,</w:t>
      </w:r>
      <w:r w:rsidR="00710942" w:rsidRPr="00441A95">
        <w:rPr>
          <w:rFonts w:ascii="Bookman Old Style" w:hAnsi="Bookman Old Style"/>
        </w:rPr>
        <w:t xml:space="preserve"> se ejecutó la compra de repuestos </w:t>
      </w:r>
      <w:r>
        <w:rPr>
          <w:rFonts w:ascii="Bookman Old Style" w:hAnsi="Bookman Old Style"/>
        </w:rPr>
        <w:t>necesarios</w:t>
      </w:r>
      <w:r w:rsidRPr="00441A95">
        <w:rPr>
          <w:rFonts w:ascii="Bookman Old Style" w:hAnsi="Bookman Old Style"/>
        </w:rPr>
        <w:t xml:space="preserve"> </w:t>
      </w:r>
      <w:r w:rsidR="00710942" w:rsidRPr="00441A95">
        <w:rPr>
          <w:rFonts w:ascii="Bookman Old Style" w:hAnsi="Bookman Old Style"/>
        </w:rPr>
        <w:t>para el debido mantenimiento preventivo</w:t>
      </w:r>
      <w:r w:rsidR="00431D5C" w:rsidRPr="00441A95">
        <w:rPr>
          <w:rFonts w:ascii="Bookman Old Style" w:hAnsi="Bookman Old Style"/>
        </w:rPr>
        <w:t xml:space="preserve"> que suman la cifra de </w:t>
      </w:r>
      <w:r w:rsidR="0047748F" w:rsidRPr="00441A95">
        <w:rPr>
          <w:rFonts w:ascii="Bookman Old Style" w:hAnsi="Bookman Old Style"/>
        </w:rPr>
        <w:t>US$.</w:t>
      </w:r>
      <w:r w:rsidR="00431D5C" w:rsidRPr="00441A95">
        <w:rPr>
          <w:rFonts w:ascii="Bookman Old Style" w:hAnsi="Bookman Old Style"/>
        </w:rPr>
        <w:t>2</w:t>
      </w:r>
      <w:r w:rsidR="00710942" w:rsidRPr="00441A95">
        <w:rPr>
          <w:rFonts w:ascii="Bookman Old Style" w:hAnsi="Bookman Old Style"/>
        </w:rPr>
        <w:t>0.000</w:t>
      </w:r>
      <w:r w:rsidR="0047748F" w:rsidRPr="00441A95">
        <w:rPr>
          <w:rFonts w:ascii="Bookman Old Style" w:hAnsi="Bookman Old Style"/>
        </w:rPr>
        <w:t>.</w:t>
      </w:r>
    </w:p>
    <w:p w14:paraId="7298CC5D" w14:textId="539B137B" w:rsidR="006D2CC1" w:rsidRPr="00441A95" w:rsidRDefault="00B63069" w:rsidP="003A153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  <w:b/>
          <w:color w:val="000000" w:themeColor="text1"/>
          <w:u w:val="single"/>
        </w:rPr>
        <w:lastRenderedPageBreak/>
        <w:t xml:space="preserve">Tiendas Montana, </w:t>
      </w:r>
      <w:proofErr w:type="spellStart"/>
      <w:r w:rsidRPr="00441A95">
        <w:rPr>
          <w:rFonts w:ascii="Bookman Old Style" w:hAnsi="Bookman Old Style"/>
          <w:b/>
          <w:color w:val="000000" w:themeColor="text1"/>
          <w:u w:val="single"/>
        </w:rPr>
        <w:t>C.A</w:t>
      </w:r>
      <w:proofErr w:type="spellEnd"/>
      <w:r w:rsidRPr="00441A95">
        <w:rPr>
          <w:rFonts w:ascii="Bookman Old Style" w:hAnsi="Bookman Old Style"/>
          <w:color w:val="000000" w:themeColor="text1"/>
        </w:rPr>
        <w:t xml:space="preserve">: </w:t>
      </w:r>
      <w:r w:rsidR="006D2CC1" w:rsidRPr="00441A95">
        <w:rPr>
          <w:rFonts w:ascii="Bookman Old Style" w:hAnsi="Bookman Old Style"/>
          <w:color w:val="000000" w:themeColor="text1"/>
          <w:shd w:val="clear" w:color="auto" w:fill="FFFFFF"/>
        </w:rPr>
        <w:t xml:space="preserve">Cadena líder de comercialización de pinturas y productos relacionados </w:t>
      </w:r>
      <w:r w:rsidR="006D2CC1" w:rsidRPr="00441A95">
        <w:rPr>
          <w:rFonts w:ascii="Bookman Old Style" w:hAnsi="Bookman Old Style"/>
        </w:rPr>
        <w:t>en Venezuela, bajo el sistema de franquicia. Culminó el ejercicio fiscal 2020 con 125 Tiendas activas. Su participación en las ventas de Corimon Pinturas fue de 58</w:t>
      </w:r>
      <w:r w:rsidR="006D2CC1" w:rsidRPr="00441A95">
        <w:rPr>
          <w:rFonts w:ascii="Bookman Old Style" w:hAnsi="Bookman Old Style"/>
          <w:color w:val="000000" w:themeColor="text1"/>
          <w:shd w:val="clear" w:color="auto" w:fill="FFFFFF"/>
        </w:rPr>
        <w:t>% en Galones y 60% en Bolívares.</w:t>
      </w:r>
    </w:p>
    <w:p w14:paraId="3B27421D" w14:textId="0592BA06" w:rsidR="00F61BE3" w:rsidRPr="00441A95" w:rsidRDefault="00D3023A" w:rsidP="003A153C">
      <w:pPr>
        <w:spacing w:before="120" w:after="120"/>
        <w:jc w:val="both"/>
        <w:rPr>
          <w:rFonts w:ascii="Bookman Old Style" w:hAnsi="Bookman Old Style"/>
          <w:b/>
          <w:bCs/>
          <w:color w:val="800000"/>
          <w:lang w:val="es-VE"/>
        </w:rPr>
      </w:pPr>
      <w:r w:rsidRPr="00441A95">
        <w:rPr>
          <w:rFonts w:ascii="Bookman Old Style" w:hAnsi="Bookman Old Style"/>
          <w:b/>
          <w:u w:val="single"/>
        </w:rPr>
        <w:t xml:space="preserve">Montana Gráfica, </w:t>
      </w:r>
      <w:r w:rsidR="00EE1D9A" w:rsidRPr="00441A95">
        <w:rPr>
          <w:rFonts w:ascii="Bookman Old Style" w:hAnsi="Bookman Old Style"/>
          <w:b/>
          <w:u w:val="single"/>
        </w:rPr>
        <w:t>C.A</w:t>
      </w:r>
      <w:r w:rsidR="00EE1D9A" w:rsidRPr="00441A95">
        <w:rPr>
          <w:rFonts w:ascii="Bookman Old Style" w:hAnsi="Bookman Old Style"/>
        </w:rPr>
        <w:t>: Con respecto a esta filial</w:t>
      </w:r>
      <w:r w:rsidR="000A459C" w:rsidRPr="00441A95">
        <w:rPr>
          <w:rFonts w:ascii="Bookman Old Style" w:hAnsi="Bookman Old Style"/>
        </w:rPr>
        <w:t xml:space="preserve"> </w:t>
      </w:r>
      <w:r w:rsidRPr="00441A95">
        <w:rPr>
          <w:rFonts w:ascii="Bookman Old Style" w:hAnsi="Bookman Old Style"/>
        </w:rPr>
        <w:t xml:space="preserve">dedicada a la producción de una amplia variedad de empaques flexibles y plegadizos para bienes de consumo masivo e industrial y la prestación de servicios de diseño y pre-prensa para la industria de las artes gráficas, </w:t>
      </w:r>
      <w:r w:rsidR="0046327A" w:rsidRPr="00441A95">
        <w:rPr>
          <w:rFonts w:ascii="Bookman Old Style" w:hAnsi="Bookman Old Style"/>
        </w:rPr>
        <w:t xml:space="preserve">hay que destacar que ésta finalizó el período </w:t>
      </w:r>
      <w:r w:rsidR="00DB14C4" w:rsidRPr="00441A95">
        <w:rPr>
          <w:rFonts w:ascii="Bookman Old Style" w:hAnsi="Bookman Old Style"/>
        </w:rPr>
        <w:t>alcanzando ventas por</w:t>
      </w:r>
      <w:r w:rsidR="00CC4B17" w:rsidRPr="00441A95">
        <w:rPr>
          <w:rFonts w:ascii="Bookman Old Style" w:hAnsi="Bookman Old Style"/>
        </w:rPr>
        <w:t xml:space="preserve"> </w:t>
      </w:r>
      <w:r w:rsidR="00F95F3D" w:rsidRPr="00441A95">
        <w:rPr>
          <w:rFonts w:ascii="Bookman Old Style" w:hAnsi="Bookman Old Style"/>
        </w:rPr>
        <w:t xml:space="preserve">Un Billón Doscientos Cuatro Mil Quinientos Dieciséis Millones Cuatrocientos Veinticinco Mil Ciento Cincuenta </w:t>
      </w:r>
      <w:r w:rsidR="00682230" w:rsidRPr="00441A95">
        <w:rPr>
          <w:rFonts w:ascii="Bookman Old Style" w:hAnsi="Bookman Old Style"/>
        </w:rPr>
        <w:t xml:space="preserve">y </w:t>
      </w:r>
      <w:r w:rsidR="00F95F3D" w:rsidRPr="00441A95">
        <w:rPr>
          <w:rFonts w:ascii="Bookman Old Style" w:hAnsi="Bookman Old Style"/>
        </w:rPr>
        <w:t xml:space="preserve">Cinco </w:t>
      </w:r>
      <w:r w:rsidR="0099356A" w:rsidRPr="00441A95">
        <w:rPr>
          <w:rFonts w:ascii="Bookman Old Style" w:hAnsi="Bookman Old Style"/>
        </w:rPr>
        <w:t xml:space="preserve">Bolívares </w:t>
      </w:r>
      <w:r w:rsidR="00DB14C4" w:rsidRPr="00441A95">
        <w:rPr>
          <w:rFonts w:ascii="Bookman Old Style" w:hAnsi="Bookman Old Style"/>
        </w:rPr>
        <w:t>(Bs.</w:t>
      </w:r>
      <w:r w:rsidR="00CC4B17" w:rsidRPr="00441A95">
        <w:rPr>
          <w:rFonts w:ascii="Bookman Old Style" w:hAnsi="Bookman Old Style"/>
        </w:rPr>
        <w:t xml:space="preserve"> 1.204.516.425.155</w:t>
      </w:r>
      <w:r w:rsidR="00DB14C4" w:rsidRPr="00441A95">
        <w:rPr>
          <w:rFonts w:ascii="Bookman Old Style" w:hAnsi="Bookman Old Style"/>
        </w:rPr>
        <w:t>)</w:t>
      </w:r>
      <w:r w:rsidR="008957AE" w:rsidRPr="00441A95">
        <w:rPr>
          <w:rFonts w:ascii="Bookman Old Style" w:hAnsi="Bookman Old Style"/>
        </w:rPr>
        <w:t>.</w:t>
      </w:r>
      <w:r w:rsidR="008957AE" w:rsidRPr="00441A95">
        <w:rPr>
          <w:rFonts w:ascii="Bookman Old Style" w:hAnsi="Bookman Old Style" w:cs="Arial"/>
        </w:rPr>
        <w:t xml:space="preserve"> Los activos totales de la compañía se ubicaron en </w:t>
      </w:r>
      <w:r w:rsidR="00F95F3D" w:rsidRPr="00441A95">
        <w:rPr>
          <w:rFonts w:ascii="Bookman Old Style" w:hAnsi="Bookman Old Style" w:cs="Arial"/>
        </w:rPr>
        <w:t xml:space="preserve">Un Billón Quinientos Cuarenta </w:t>
      </w:r>
      <w:r w:rsidR="00682230" w:rsidRPr="00441A95">
        <w:rPr>
          <w:rFonts w:ascii="Bookman Old Style" w:hAnsi="Bookman Old Style" w:cs="Arial"/>
        </w:rPr>
        <w:t xml:space="preserve">y </w:t>
      </w:r>
      <w:r w:rsidR="00F95F3D" w:rsidRPr="00441A95">
        <w:rPr>
          <w:rFonts w:ascii="Bookman Old Style" w:hAnsi="Bookman Old Style" w:cs="Arial"/>
        </w:rPr>
        <w:t xml:space="preserve">Cinco Mil Seiscientos Treinta Y Cinco Millones Setecientos Veintitrés Mil Trescientos Doce </w:t>
      </w:r>
      <w:r w:rsidR="008957AE" w:rsidRPr="00441A95">
        <w:rPr>
          <w:rFonts w:ascii="Bookman Old Style" w:hAnsi="Bookman Old Style" w:cs="Arial"/>
        </w:rPr>
        <w:t xml:space="preserve">Bolívares (Bs. 1.545.635.723.312), mientras que los pasivos totales se encuentran en la cantidad de </w:t>
      </w:r>
      <w:r w:rsidR="00F95F3D" w:rsidRPr="00441A95">
        <w:rPr>
          <w:rFonts w:ascii="Bookman Old Style" w:hAnsi="Bookman Old Style" w:cs="Arial"/>
        </w:rPr>
        <w:t xml:space="preserve">Ochocientos Veintidós Mil Doscientos Seis Millones Novecientos Cincuenta </w:t>
      </w:r>
      <w:r w:rsidR="00682230" w:rsidRPr="00441A95">
        <w:rPr>
          <w:rFonts w:ascii="Bookman Old Style" w:hAnsi="Bookman Old Style" w:cs="Arial"/>
        </w:rPr>
        <w:t xml:space="preserve">y </w:t>
      </w:r>
      <w:r w:rsidR="00F95F3D" w:rsidRPr="00441A95">
        <w:rPr>
          <w:rFonts w:ascii="Bookman Old Style" w:hAnsi="Bookman Old Style" w:cs="Arial"/>
        </w:rPr>
        <w:t>Nueve M</w:t>
      </w:r>
      <w:bookmarkStart w:id="3" w:name="_GoBack"/>
      <w:bookmarkEnd w:id="3"/>
      <w:r w:rsidR="00F95F3D" w:rsidRPr="00441A95">
        <w:rPr>
          <w:rFonts w:ascii="Bookman Old Style" w:hAnsi="Bookman Old Style" w:cs="Arial"/>
        </w:rPr>
        <w:t xml:space="preserve">il Ciento Veintitrés </w:t>
      </w:r>
      <w:r w:rsidR="008957AE" w:rsidRPr="00441A95">
        <w:rPr>
          <w:rFonts w:ascii="Bookman Old Style" w:hAnsi="Bookman Old Style" w:cs="Arial"/>
        </w:rPr>
        <w:t xml:space="preserve">Bolívares (Bs. 822.206.959.123), lo cual arroja un patrimonio total al 30 de abril de 2020 de </w:t>
      </w:r>
      <w:r w:rsidR="00F95F3D" w:rsidRPr="00441A95">
        <w:rPr>
          <w:rFonts w:ascii="Bookman Old Style" w:hAnsi="Bookman Old Style" w:cs="Arial"/>
        </w:rPr>
        <w:t xml:space="preserve">Setecientos Veintitrés  Mil Cuatrocientos Veintiocho Millones Setecientos Sesenta </w:t>
      </w:r>
      <w:r w:rsidR="00682230" w:rsidRPr="00441A95">
        <w:rPr>
          <w:rFonts w:ascii="Bookman Old Style" w:hAnsi="Bookman Old Style" w:cs="Arial"/>
        </w:rPr>
        <w:t xml:space="preserve">y </w:t>
      </w:r>
      <w:r w:rsidR="00F95F3D" w:rsidRPr="00441A95">
        <w:rPr>
          <w:rFonts w:ascii="Bookman Old Style" w:hAnsi="Bookman Old Style" w:cs="Arial"/>
        </w:rPr>
        <w:t xml:space="preserve">Cuatro Mil Ciento Ochenta </w:t>
      </w:r>
      <w:r w:rsidR="00682230" w:rsidRPr="00441A95">
        <w:rPr>
          <w:rFonts w:ascii="Bookman Old Style" w:hAnsi="Bookman Old Style" w:cs="Arial"/>
        </w:rPr>
        <w:t xml:space="preserve">y </w:t>
      </w:r>
      <w:r w:rsidR="00F95F3D" w:rsidRPr="00441A95">
        <w:rPr>
          <w:rFonts w:ascii="Bookman Old Style" w:hAnsi="Bookman Old Style" w:cs="Arial"/>
        </w:rPr>
        <w:t xml:space="preserve">Nueve </w:t>
      </w:r>
      <w:r w:rsidR="008957AE" w:rsidRPr="00441A95">
        <w:rPr>
          <w:rFonts w:ascii="Bookman Old Style" w:hAnsi="Bookman Old Style" w:cs="Arial"/>
        </w:rPr>
        <w:t xml:space="preserve">Bolívares </w:t>
      </w:r>
      <w:r w:rsidR="008957AE" w:rsidRPr="00441A95">
        <w:rPr>
          <w:rFonts w:ascii="Bookman Old Style" w:hAnsi="Bookman Old Style" w:cs="Arial"/>
          <w:color w:val="000000" w:themeColor="text1"/>
        </w:rPr>
        <w:t>(Bs. 723.428.764.189).</w:t>
      </w:r>
      <w:r w:rsidR="00DB14C4" w:rsidRPr="00441A95">
        <w:rPr>
          <w:rFonts w:ascii="Bookman Old Style" w:hAnsi="Bookman Old Style"/>
        </w:rPr>
        <w:t xml:space="preserve"> </w:t>
      </w:r>
      <w:r w:rsidR="00480714" w:rsidRPr="00441A95">
        <w:rPr>
          <w:rFonts w:ascii="Bookman Old Style" w:hAnsi="Bookman Old Style"/>
        </w:rPr>
        <w:t xml:space="preserve"> </w:t>
      </w:r>
    </w:p>
    <w:p w14:paraId="1B0F91B5" w14:textId="375DC142" w:rsidR="00CD16A2" w:rsidRPr="00441A95" w:rsidRDefault="007E49DD" w:rsidP="003A153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</w:rPr>
        <w:t>En cuanto a las inversiones de esta filial,</w:t>
      </w:r>
      <w:r w:rsidR="00CD16A2" w:rsidRPr="00441A95">
        <w:rPr>
          <w:rFonts w:ascii="Bookman Old Style" w:hAnsi="Bookman Old Style"/>
        </w:rPr>
        <w:t xml:space="preserve"> se realizó la procura e instalación de un generador de 50 </w:t>
      </w:r>
      <w:proofErr w:type="spellStart"/>
      <w:r w:rsidR="00CD16A2" w:rsidRPr="00441A95">
        <w:rPr>
          <w:rFonts w:ascii="Bookman Old Style" w:hAnsi="Bookman Old Style"/>
        </w:rPr>
        <w:t>KVA</w:t>
      </w:r>
      <w:proofErr w:type="spellEnd"/>
      <w:r w:rsidR="00CD16A2" w:rsidRPr="00441A95">
        <w:rPr>
          <w:rFonts w:ascii="Bookman Old Style" w:hAnsi="Bookman Old Style"/>
        </w:rPr>
        <w:t xml:space="preserve"> marca </w:t>
      </w:r>
      <w:r w:rsidR="00F95F3D" w:rsidRPr="00441A95">
        <w:rPr>
          <w:rFonts w:ascii="Bookman Old Style" w:hAnsi="Bookman Old Style"/>
        </w:rPr>
        <w:t>“</w:t>
      </w:r>
      <w:proofErr w:type="spellStart"/>
      <w:r w:rsidR="00CD16A2" w:rsidRPr="00441A95">
        <w:rPr>
          <w:rFonts w:ascii="Bookman Old Style" w:hAnsi="Bookman Old Style"/>
        </w:rPr>
        <w:t>Cummins</w:t>
      </w:r>
      <w:proofErr w:type="spellEnd"/>
      <w:r w:rsidR="00F95F3D" w:rsidRPr="00441A95">
        <w:rPr>
          <w:rFonts w:ascii="Bookman Old Style" w:hAnsi="Bookman Old Style"/>
        </w:rPr>
        <w:t>”</w:t>
      </w:r>
      <w:r w:rsidR="00CD16A2" w:rsidRPr="00441A95">
        <w:rPr>
          <w:rFonts w:ascii="Bookman Old Style" w:hAnsi="Bookman Old Style"/>
        </w:rPr>
        <w:t xml:space="preserve"> por </w:t>
      </w:r>
      <w:r w:rsidR="00F95F3D" w:rsidRPr="00441A95">
        <w:rPr>
          <w:rFonts w:ascii="Bookman Old Style" w:hAnsi="Bookman Old Style"/>
        </w:rPr>
        <w:t xml:space="preserve">un </w:t>
      </w:r>
      <w:r w:rsidR="00CD16A2" w:rsidRPr="00441A95">
        <w:rPr>
          <w:rFonts w:ascii="Bookman Old Style" w:hAnsi="Bookman Old Style"/>
        </w:rPr>
        <w:t xml:space="preserve">monto </w:t>
      </w:r>
      <w:r w:rsidR="00F95F3D" w:rsidRPr="00441A95">
        <w:rPr>
          <w:rFonts w:ascii="Bookman Old Style" w:hAnsi="Bookman Old Style"/>
        </w:rPr>
        <w:t>de US$.</w:t>
      </w:r>
      <w:r w:rsidR="00CD16A2" w:rsidRPr="00441A95">
        <w:rPr>
          <w:rFonts w:ascii="Bookman Old Style" w:hAnsi="Bookman Old Style"/>
        </w:rPr>
        <w:t>66.910 para el soporte eléctrico de áreas críticas, y así prolongar el tiempo de vida útil de las plantas eléctricas de 1.200 KVA dedicadas al proceso productivo.</w:t>
      </w:r>
    </w:p>
    <w:p w14:paraId="508F2D4D" w14:textId="7A500A7E" w:rsidR="00CD16A2" w:rsidRPr="00441A95" w:rsidRDefault="00CD16A2" w:rsidP="003A153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</w:rPr>
        <w:t xml:space="preserve">En infraestructura, se realizó la fabricación e instalación de 46 metros de canales de agua de lluvia en </w:t>
      </w:r>
      <w:r w:rsidR="00F95F3D" w:rsidRPr="00441A95">
        <w:rPr>
          <w:rFonts w:ascii="Bookman Old Style" w:hAnsi="Bookman Old Style"/>
        </w:rPr>
        <w:t xml:space="preserve">el </w:t>
      </w:r>
      <w:r w:rsidRPr="00441A95">
        <w:rPr>
          <w:rFonts w:ascii="Bookman Old Style" w:hAnsi="Bookman Old Style"/>
        </w:rPr>
        <w:t xml:space="preserve">almacén de materia prima, para garantizar la integridad y resguardo del material almacenado dedicado al proceso de producción, por monto de </w:t>
      </w:r>
      <w:r w:rsidR="00F95F3D" w:rsidRPr="00441A95">
        <w:rPr>
          <w:rFonts w:ascii="Bookman Old Style" w:hAnsi="Bookman Old Style"/>
        </w:rPr>
        <w:t>US$.</w:t>
      </w:r>
      <w:r w:rsidRPr="00441A95">
        <w:rPr>
          <w:rFonts w:ascii="Bookman Old Style" w:hAnsi="Bookman Old Style"/>
        </w:rPr>
        <w:t>32.372,00</w:t>
      </w:r>
      <w:r w:rsidR="00F95F3D" w:rsidRPr="00441A95">
        <w:rPr>
          <w:rFonts w:ascii="Bookman Old Style" w:hAnsi="Bookman Old Style"/>
        </w:rPr>
        <w:t>.</w:t>
      </w:r>
    </w:p>
    <w:p w14:paraId="1FC9B8B1" w14:textId="12737263" w:rsidR="00CD16A2" w:rsidRPr="00441A95" w:rsidRDefault="00CD16A2" w:rsidP="003A153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</w:rPr>
        <w:t xml:space="preserve">En cuanto a materiales tecnológicos se hizo la compra de un UPS de 6 </w:t>
      </w:r>
      <w:proofErr w:type="spellStart"/>
      <w:r w:rsidRPr="00441A95">
        <w:rPr>
          <w:rFonts w:ascii="Bookman Old Style" w:hAnsi="Bookman Old Style"/>
        </w:rPr>
        <w:t>Kva</w:t>
      </w:r>
      <w:proofErr w:type="spellEnd"/>
      <w:r w:rsidRPr="00441A95">
        <w:rPr>
          <w:rFonts w:ascii="Bookman Old Style" w:hAnsi="Bookman Old Style"/>
        </w:rPr>
        <w:t xml:space="preserve"> y un supresor </w:t>
      </w:r>
      <w:r w:rsidR="0025001E" w:rsidRPr="00441A95">
        <w:rPr>
          <w:rFonts w:ascii="Bookman Old Style" w:hAnsi="Bookman Old Style"/>
        </w:rPr>
        <w:t xml:space="preserve">de picos sumando la cifra de </w:t>
      </w:r>
      <w:r w:rsidR="00F95F3D" w:rsidRPr="00441A95">
        <w:rPr>
          <w:rFonts w:ascii="Bookman Old Style" w:hAnsi="Bookman Old Style"/>
        </w:rPr>
        <w:t>US$.</w:t>
      </w:r>
      <w:r w:rsidR="0025001E" w:rsidRPr="00441A95">
        <w:rPr>
          <w:rFonts w:ascii="Bookman Old Style" w:hAnsi="Bookman Old Style"/>
        </w:rPr>
        <w:t>14</w:t>
      </w:r>
      <w:r w:rsidRPr="00441A95">
        <w:rPr>
          <w:rFonts w:ascii="Bookman Old Style" w:hAnsi="Bookman Old Style"/>
        </w:rPr>
        <w:t>.000</w:t>
      </w:r>
      <w:r w:rsidR="00F95F3D" w:rsidRPr="00441A95">
        <w:rPr>
          <w:rFonts w:ascii="Bookman Old Style" w:hAnsi="Bookman Old Style"/>
        </w:rPr>
        <w:t>.</w:t>
      </w:r>
    </w:p>
    <w:p w14:paraId="2060731D" w14:textId="44983722" w:rsidR="00710942" w:rsidRPr="00441A95" w:rsidRDefault="00710942" w:rsidP="003A153C">
      <w:pPr>
        <w:tabs>
          <w:tab w:val="num" w:pos="720"/>
        </w:tabs>
        <w:spacing w:before="120" w:after="120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</w:rPr>
        <w:t xml:space="preserve">También se ejecutó la compra de repuestos </w:t>
      </w:r>
      <w:r w:rsidR="00F95F3D" w:rsidRPr="00441A95">
        <w:rPr>
          <w:rFonts w:ascii="Bookman Old Style" w:hAnsi="Bookman Old Style"/>
        </w:rPr>
        <w:t xml:space="preserve">necesarios </w:t>
      </w:r>
      <w:r w:rsidRPr="00441A95">
        <w:rPr>
          <w:rFonts w:ascii="Bookman Old Style" w:hAnsi="Bookman Old Style"/>
        </w:rPr>
        <w:t xml:space="preserve">para el debido mantenimiento preventivo que suman la cifra de </w:t>
      </w:r>
      <w:r w:rsidR="00F95F3D" w:rsidRPr="00441A95">
        <w:rPr>
          <w:rFonts w:ascii="Bookman Old Style" w:hAnsi="Bookman Old Style"/>
        </w:rPr>
        <w:t>US$.</w:t>
      </w:r>
      <w:r w:rsidR="008A40CA" w:rsidRPr="00441A95">
        <w:rPr>
          <w:rFonts w:ascii="Bookman Old Style" w:hAnsi="Bookman Old Style"/>
        </w:rPr>
        <w:t>180</w:t>
      </w:r>
      <w:r w:rsidRPr="00441A95">
        <w:rPr>
          <w:rFonts w:ascii="Bookman Old Style" w:hAnsi="Bookman Old Style"/>
        </w:rPr>
        <w:t>.000</w:t>
      </w:r>
      <w:r w:rsidR="00F95F3D" w:rsidRPr="00441A95">
        <w:rPr>
          <w:rFonts w:ascii="Bookman Old Style" w:hAnsi="Bookman Old Style"/>
        </w:rPr>
        <w:t>.</w:t>
      </w:r>
    </w:p>
    <w:p w14:paraId="1443BF85" w14:textId="6BBB97CD" w:rsidR="00866B2C" w:rsidRPr="00441A95" w:rsidRDefault="00906F68" w:rsidP="00E06831">
      <w:pPr>
        <w:shd w:val="clear" w:color="auto" w:fill="FFFFFF"/>
        <w:spacing w:before="120" w:after="120"/>
        <w:jc w:val="both"/>
        <w:textAlignment w:val="baseline"/>
        <w:rPr>
          <w:rFonts w:ascii="Bookman Old Style" w:hAnsi="Bookman Old Style"/>
        </w:rPr>
      </w:pPr>
      <w:proofErr w:type="spellStart"/>
      <w:r w:rsidRPr="00441A95">
        <w:rPr>
          <w:rFonts w:ascii="Bookman Old Style" w:hAnsi="Bookman Old Style"/>
          <w:b/>
          <w:u w:val="single"/>
        </w:rPr>
        <w:t>PPV</w:t>
      </w:r>
      <w:proofErr w:type="spellEnd"/>
      <w:r w:rsidRPr="00441A95">
        <w:rPr>
          <w:rFonts w:ascii="Bookman Old Style" w:hAnsi="Bookman Old Style"/>
          <w:b/>
          <w:u w:val="single"/>
        </w:rPr>
        <w:t xml:space="preserve"> Puras Pinturas Venezolanas, C.A</w:t>
      </w:r>
      <w:r w:rsidRPr="00441A95">
        <w:rPr>
          <w:rFonts w:ascii="Bookman Old Style" w:hAnsi="Bookman Old Style"/>
        </w:rPr>
        <w:t>: </w:t>
      </w:r>
      <w:r w:rsidR="00CF1DB7" w:rsidRPr="00441A95">
        <w:rPr>
          <w:rFonts w:ascii="Bookman Old Style" w:hAnsi="Bookman Old Style"/>
        </w:rPr>
        <w:t xml:space="preserve"> </w:t>
      </w:r>
      <w:r w:rsidR="00E038BC" w:rsidRPr="00441A95">
        <w:rPr>
          <w:rFonts w:ascii="Bookman Old Style" w:hAnsi="Bookman Old Style"/>
        </w:rPr>
        <w:t xml:space="preserve">Esta filial </w:t>
      </w:r>
      <w:r w:rsidR="00866B2C" w:rsidRPr="00441A95">
        <w:rPr>
          <w:rFonts w:ascii="Bookman Old Style" w:hAnsi="Bookman Old Style"/>
        </w:rPr>
        <w:t xml:space="preserve">dedicada a la manufactura y comercialización de las pinturas </w:t>
      </w:r>
      <w:r w:rsidR="00595EC2" w:rsidRPr="00441A95">
        <w:rPr>
          <w:rFonts w:ascii="Bookman Old Style" w:hAnsi="Bookman Old Style"/>
        </w:rPr>
        <w:t xml:space="preserve">con franquicia de </w:t>
      </w:r>
      <w:r w:rsidR="00866B2C" w:rsidRPr="00441A95">
        <w:rPr>
          <w:rFonts w:ascii="Bookman Old Style" w:hAnsi="Bookman Old Style"/>
        </w:rPr>
        <w:t xml:space="preserve">Sherwin Williams, tuvo ventas por </w:t>
      </w:r>
      <w:r w:rsidR="006343AD" w:rsidRPr="00441A95">
        <w:rPr>
          <w:rFonts w:ascii="Bookman Old Style" w:hAnsi="Bookman Old Style"/>
        </w:rPr>
        <w:t xml:space="preserve">Ciento Noventa </w:t>
      </w:r>
      <w:r w:rsidR="00394662" w:rsidRPr="00441A95">
        <w:rPr>
          <w:rFonts w:ascii="Bookman Old Style" w:hAnsi="Bookman Old Style"/>
        </w:rPr>
        <w:t xml:space="preserve">y </w:t>
      </w:r>
      <w:r w:rsidR="006343AD" w:rsidRPr="00441A95">
        <w:rPr>
          <w:rFonts w:ascii="Bookman Old Style" w:hAnsi="Bookman Old Style"/>
        </w:rPr>
        <w:t xml:space="preserve">Nueve Mil Setecientos Cincuenta </w:t>
      </w:r>
      <w:r w:rsidR="00394662" w:rsidRPr="00441A95">
        <w:rPr>
          <w:rFonts w:ascii="Bookman Old Style" w:hAnsi="Bookman Old Style"/>
        </w:rPr>
        <w:t xml:space="preserve">y </w:t>
      </w:r>
      <w:r w:rsidR="006343AD" w:rsidRPr="00441A95">
        <w:rPr>
          <w:rFonts w:ascii="Bookman Old Style" w:hAnsi="Bookman Old Style"/>
        </w:rPr>
        <w:t xml:space="preserve">Cuatro Millones Treinta </w:t>
      </w:r>
      <w:r w:rsidR="00394662" w:rsidRPr="00441A95">
        <w:rPr>
          <w:rFonts w:ascii="Bookman Old Style" w:hAnsi="Bookman Old Style"/>
        </w:rPr>
        <w:t xml:space="preserve">y </w:t>
      </w:r>
      <w:r w:rsidR="006343AD" w:rsidRPr="00441A95">
        <w:rPr>
          <w:rFonts w:ascii="Bookman Old Style" w:hAnsi="Bookman Old Style"/>
        </w:rPr>
        <w:t xml:space="preserve">Cuatro Mil Setecientos Treinta </w:t>
      </w:r>
      <w:r w:rsidR="00394662" w:rsidRPr="00441A95">
        <w:rPr>
          <w:rFonts w:ascii="Bookman Old Style" w:hAnsi="Bookman Old Style"/>
        </w:rPr>
        <w:t xml:space="preserve">y </w:t>
      </w:r>
      <w:r w:rsidR="006343AD" w:rsidRPr="00441A95">
        <w:rPr>
          <w:rFonts w:ascii="Bookman Old Style" w:hAnsi="Bookman Old Style"/>
        </w:rPr>
        <w:t>Un Bolívares (BS. 199.754.034.731</w:t>
      </w:r>
      <w:r w:rsidR="00394662" w:rsidRPr="00441A95">
        <w:rPr>
          <w:rFonts w:ascii="Bookman Old Style" w:hAnsi="Bookman Old Style"/>
        </w:rPr>
        <w:t>)</w:t>
      </w:r>
      <w:r w:rsidR="006343AD" w:rsidRPr="00441A95">
        <w:rPr>
          <w:rFonts w:ascii="Bookman Old Style" w:hAnsi="Bookman Old Style"/>
        </w:rPr>
        <w:t>.</w:t>
      </w:r>
      <w:r w:rsidR="006343AD" w:rsidRPr="00441A95">
        <w:rPr>
          <w:rFonts w:ascii="Bookman Old Style" w:hAnsi="Bookman Old Style" w:cs="Arial"/>
        </w:rPr>
        <w:t xml:space="preserve"> </w:t>
      </w:r>
      <w:bookmarkStart w:id="4" w:name="_Hlk57608102"/>
      <w:r w:rsidR="008B6931" w:rsidRPr="00441A95">
        <w:rPr>
          <w:rFonts w:ascii="Bookman Old Style" w:hAnsi="Bookman Old Style" w:cs="Arial"/>
        </w:rPr>
        <w:t xml:space="preserve">Los activos totales de la compañía se ubicaron en </w:t>
      </w:r>
      <w:r w:rsidR="006343AD" w:rsidRPr="00441A95">
        <w:rPr>
          <w:rFonts w:ascii="Bookman Old Style" w:hAnsi="Bookman Old Style" w:cs="Arial"/>
        </w:rPr>
        <w:t xml:space="preserve">Seiscientos Sesenta </w:t>
      </w:r>
      <w:r w:rsidR="00394662" w:rsidRPr="00441A95">
        <w:rPr>
          <w:rFonts w:ascii="Bookman Old Style" w:hAnsi="Bookman Old Style" w:cs="Arial"/>
        </w:rPr>
        <w:t xml:space="preserve">y </w:t>
      </w:r>
      <w:r w:rsidR="006343AD" w:rsidRPr="00441A95">
        <w:rPr>
          <w:rFonts w:ascii="Bookman Old Style" w:hAnsi="Bookman Old Style" w:cs="Arial"/>
        </w:rPr>
        <w:t xml:space="preserve">Un Mil Ochocientos Cuarenta </w:t>
      </w:r>
      <w:r w:rsidR="00394662" w:rsidRPr="00441A95">
        <w:rPr>
          <w:rFonts w:ascii="Bookman Old Style" w:hAnsi="Bookman Old Style" w:cs="Arial"/>
        </w:rPr>
        <w:t xml:space="preserve">y </w:t>
      </w:r>
      <w:r w:rsidR="006343AD" w:rsidRPr="00441A95">
        <w:rPr>
          <w:rFonts w:ascii="Bookman Old Style" w:hAnsi="Bookman Old Style" w:cs="Arial"/>
        </w:rPr>
        <w:t xml:space="preserve">Cinco Millones Trescientos Noventa Mil Novecientos Quince </w:t>
      </w:r>
      <w:r w:rsidR="008B6931" w:rsidRPr="00441A95">
        <w:rPr>
          <w:rFonts w:ascii="Bookman Old Style" w:hAnsi="Bookman Old Style" w:cs="Arial"/>
        </w:rPr>
        <w:t xml:space="preserve">Bolívares (Bs.  </w:t>
      </w:r>
      <w:r w:rsidR="008B6931" w:rsidRPr="00441A95">
        <w:rPr>
          <w:rFonts w:ascii="Bookman Old Style" w:hAnsi="Bookman Old Style" w:cs="Arial"/>
        </w:rPr>
        <w:lastRenderedPageBreak/>
        <w:t xml:space="preserve">661.845.390.915), mientras que los pasivos totales se encuentran en la cantidad de doscientos </w:t>
      </w:r>
      <w:r w:rsidR="006343AD" w:rsidRPr="00441A95">
        <w:rPr>
          <w:rFonts w:ascii="Bookman Old Style" w:hAnsi="Bookman Old Style" w:cs="Arial"/>
        </w:rPr>
        <w:t xml:space="preserve">Sesenta </w:t>
      </w:r>
      <w:r w:rsidR="00394662" w:rsidRPr="00441A95">
        <w:rPr>
          <w:rFonts w:ascii="Bookman Old Style" w:hAnsi="Bookman Old Style" w:cs="Arial"/>
        </w:rPr>
        <w:t xml:space="preserve">y </w:t>
      </w:r>
      <w:r w:rsidR="006343AD" w:rsidRPr="00441A95">
        <w:rPr>
          <w:rFonts w:ascii="Bookman Old Style" w:hAnsi="Bookman Old Style" w:cs="Arial"/>
        </w:rPr>
        <w:t xml:space="preserve">Seis Mil Catorce Millones Ochocientos Tres Mil Trescientos </w:t>
      </w:r>
      <w:r w:rsidR="008B6931" w:rsidRPr="00441A95">
        <w:rPr>
          <w:rFonts w:ascii="Bookman Old Style" w:hAnsi="Bookman Old Style" w:cs="Arial"/>
        </w:rPr>
        <w:t xml:space="preserve">Bolívares (Bs. 266.014.803.300), lo cual arroja un patrimonio total al 30 de abril de 2020 de </w:t>
      </w:r>
      <w:r w:rsidR="006343AD" w:rsidRPr="00441A95">
        <w:rPr>
          <w:rFonts w:ascii="Bookman Old Style" w:hAnsi="Bookman Old Style" w:cs="Arial"/>
        </w:rPr>
        <w:t xml:space="preserve">Trescientos Noventa </w:t>
      </w:r>
      <w:r w:rsidR="00394662" w:rsidRPr="00441A95">
        <w:rPr>
          <w:rFonts w:ascii="Bookman Old Style" w:hAnsi="Bookman Old Style" w:cs="Arial"/>
        </w:rPr>
        <w:t xml:space="preserve">y </w:t>
      </w:r>
      <w:r w:rsidR="006343AD" w:rsidRPr="00441A95">
        <w:rPr>
          <w:rFonts w:ascii="Bookman Old Style" w:hAnsi="Bookman Old Style" w:cs="Arial"/>
        </w:rPr>
        <w:t xml:space="preserve">Cinco Mil Ochocientos Treinta Millones Quinientos Ochenta </w:t>
      </w:r>
      <w:r w:rsidR="00394662" w:rsidRPr="00441A95">
        <w:rPr>
          <w:rFonts w:ascii="Bookman Old Style" w:hAnsi="Bookman Old Style" w:cs="Arial"/>
        </w:rPr>
        <w:t xml:space="preserve">y </w:t>
      </w:r>
      <w:r w:rsidR="006343AD" w:rsidRPr="00441A95">
        <w:rPr>
          <w:rFonts w:ascii="Bookman Old Style" w:hAnsi="Bookman Old Style" w:cs="Arial"/>
        </w:rPr>
        <w:t xml:space="preserve">Siete Mil Seiscientos Quince </w:t>
      </w:r>
      <w:r w:rsidR="008B6931" w:rsidRPr="00441A95">
        <w:rPr>
          <w:rFonts w:ascii="Bookman Old Style" w:hAnsi="Bookman Old Style" w:cs="Arial"/>
        </w:rPr>
        <w:t xml:space="preserve">Bolívares </w:t>
      </w:r>
      <w:r w:rsidR="008B6931" w:rsidRPr="00441A95">
        <w:rPr>
          <w:rFonts w:ascii="Bookman Old Style" w:hAnsi="Bookman Old Style" w:cs="Arial"/>
          <w:color w:val="000000" w:themeColor="text1"/>
        </w:rPr>
        <w:t>(Bs. 395.830.587.61</w:t>
      </w:r>
      <w:r w:rsidR="00DD1D97" w:rsidRPr="00441A95">
        <w:rPr>
          <w:rFonts w:ascii="Bookman Old Style" w:hAnsi="Bookman Old Style" w:cs="Arial"/>
          <w:color w:val="000000" w:themeColor="text1"/>
        </w:rPr>
        <w:t>5</w:t>
      </w:r>
      <w:r w:rsidR="008B6931" w:rsidRPr="00441A95">
        <w:rPr>
          <w:rFonts w:ascii="Bookman Old Style" w:hAnsi="Bookman Old Style" w:cs="Arial"/>
          <w:color w:val="000000" w:themeColor="text1"/>
        </w:rPr>
        <w:t>).</w:t>
      </w:r>
      <w:r w:rsidR="008B6931" w:rsidRPr="00441A95">
        <w:rPr>
          <w:rFonts w:ascii="Bookman Old Style" w:hAnsi="Bookman Old Style"/>
        </w:rPr>
        <w:t xml:space="preserve">  </w:t>
      </w:r>
      <w:bookmarkEnd w:id="4"/>
    </w:p>
    <w:p w14:paraId="5C34AA82" w14:textId="0DC5154F" w:rsidR="00C369BE" w:rsidRPr="00441A95" w:rsidRDefault="00CD2F8C" w:rsidP="003A153C">
      <w:pPr>
        <w:spacing w:before="120" w:after="120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  <w:b/>
          <w:u w:val="single"/>
        </w:rPr>
        <w:t xml:space="preserve">Envaca, </w:t>
      </w:r>
      <w:proofErr w:type="spellStart"/>
      <w:r w:rsidRPr="00441A95">
        <w:rPr>
          <w:rFonts w:ascii="Bookman Old Style" w:hAnsi="Bookman Old Style"/>
          <w:b/>
          <w:u w:val="single"/>
        </w:rPr>
        <w:t>C.A</w:t>
      </w:r>
      <w:proofErr w:type="spellEnd"/>
      <w:r w:rsidRPr="00441A95">
        <w:rPr>
          <w:rFonts w:ascii="Bookman Old Style" w:hAnsi="Bookman Old Style"/>
        </w:rPr>
        <w:t>:</w:t>
      </w:r>
      <w:r w:rsidR="0027553A" w:rsidRPr="00441A95">
        <w:rPr>
          <w:rFonts w:ascii="Bookman Old Style" w:hAnsi="Bookman Old Style"/>
        </w:rPr>
        <w:t xml:space="preserve"> </w:t>
      </w:r>
      <w:r w:rsidR="00E851AA" w:rsidRPr="00441A95">
        <w:rPr>
          <w:rFonts w:ascii="Bookman Old Style" w:hAnsi="Bookman Old Style"/>
        </w:rPr>
        <w:t>F</w:t>
      </w:r>
      <w:r w:rsidR="0027553A" w:rsidRPr="00441A95">
        <w:rPr>
          <w:rFonts w:ascii="Bookman Old Style" w:hAnsi="Bookman Old Style"/>
        </w:rPr>
        <w:t xml:space="preserve">ábrica de envases plásticos para la industria de la pintura, con equipos de última generación, que incluyen máquinas de inyección, </w:t>
      </w:r>
      <w:proofErr w:type="spellStart"/>
      <w:r w:rsidR="0027553A" w:rsidRPr="00441A95">
        <w:rPr>
          <w:rFonts w:ascii="Bookman Old Style" w:hAnsi="Bookman Old Style"/>
        </w:rPr>
        <w:t>Chillers</w:t>
      </w:r>
      <w:proofErr w:type="spellEnd"/>
      <w:r w:rsidR="00437F05" w:rsidRPr="00441A95">
        <w:rPr>
          <w:rFonts w:ascii="Bookman Old Style" w:hAnsi="Bookman Old Style"/>
        </w:rPr>
        <w:t>,</w:t>
      </w:r>
      <w:r w:rsidR="0027553A" w:rsidRPr="00441A95">
        <w:rPr>
          <w:rFonts w:ascii="Bookman Old Style" w:hAnsi="Bookman Old Style"/>
        </w:rPr>
        <w:t xml:space="preserve"> un compresor y un molino para la recuperación del plástico. Tuvo ventas por </w:t>
      </w:r>
      <w:r w:rsidR="00437F05" w:rsidRPr="00441A95">
        <w:rPr>
          <w:rFonts w:ascii="Bookman Old Style" w:hAnsi="Bookman Old Style"/>
        </w:rPr>
        <w:t>Treinta y Ocho Mil Cuatrocientos Nueve Millones Novecientos Ochenta y Cinco Mil Cuatrocientos Ochenta y Un</w:t>
      </w:r>
      <w:r w:rsidR="0027553A" w:rsidRPr="00441A95">
        <w:rPr>
          <w:rFonts w:ascii="Bookman Old Style" w:hAnsi="Bookman Old Style"/>
        </w:rPr>
        <w:t xml:space="preserve"> Bolívares (Bs. </w:t>
      </w:r>
      <w:r w:rsidR="00C369BE" w:rsidRPr="00441A95">
        <w:rPr>
          <w:rFonts w:ascii="Bookman Old Style" w:hAnsi="Bookman Old Style"/>
        </w:rPr>
        <w:t>38.409.985.481).</w:t>
      </w:r>
      <w:r w:rsidR="00C369BE" w:rsidRPr="00441A95">
        <w:rPr>
          <w:rFonts w:ascii="Bookman Old Style" w:hAnsi="Bookman Old Style" w:cs="Arial"/>
        </w:rPr>
        <w:t xml:space="preserve"> Los activos totales de la compañía se ubicaron en </w:t>
      </w:r>
      <w:r w:rsidR="00437F05" w:rsidRPr="00441A95">
        <w:rPr>
          <w:rFonts w:ascii="Bookman Old Style" w:hAnsi="Bookman Old Style" w:cs="Arial"/>
        </w:rPr>
        <w:t xml:space="preserve">Setenta y Cuatro Mil Seiscientos Dieciocho Millones Ciento Dos Mil Quinientos Nueve </w:t>
      </w:r>
      <w:r w:rsidR="00C369BE" w:rsidRPr="00441A95">
        <w:rPr>
          <w:rFonts w:ascii="Bookman Old Style" w:hAnsi="Bookman Old Style" w:cs="Arial"/>
        </w:rPr>
        <w:t xml:space="preserve">Bolívares (Bs. 74.618.102.509), mientras que los pasivos totales se encuentran en la cantidad de </w:t>
      </w:r>
      <w:r w:rsidR="00437F05" w:rsidRPr="00441A95">
        <w:rPr>
          <w:rFonts w:ascii="Bookman Old Style" w:hAnsi="Bookman Old Style" w:cs="Arial"/>
        </w:rPr>
        <w:t>Treinta Y Cinco Mil Setecientos Setenta y Cuatro Millones Setecientos Setenta y Ocho Mil Doscientos Trece</w:t>
      </w:r>
      <w:r w:rsidR="00C369BE" w:rsidRPr="00441A95">
        <w:rPr>
          <w:rFonts w:ascii="Bookman Old Style" w:hAnsi="Bookman Old Style" w:cs="Arial"/>
        </w:rPr>
        <w:t xml:space="preserve"> Bolívares (Bs. 35.774.778.213), lo cual arroja un patrimonio total al 30 de abril de 2020 de </w:t>
      </w:r>
      <w:r w:rsidR="00437F05" w:rsidRPr="00441A95">
        <w:rPr>
          <w:rFonts w:ascii="Bookman Old Style" w:hAnsi="Bookman Old Style" w:cs="Arial"/>
        </w:rPr>
        <w:t>Treinta y Ocho Mil Ochocientos Cuarenta y Tres Millones Trescientos Veinte Cuatro Mil Doscientos Noventa y Seis</w:t>
      </w:r>
      <w:r w:rsidR="00C369BE" w:rsidRPr="00441A95">
        <w:rPr>
          <w:rFonts w:ascii="Bookman Old Style" w:hAnsi="Bookman Old Style" w:cs="Arial"/>
        </w:rPr>
        <w:t xml:space="preserve"> Bolívares </w:t>
      </w:r>
      <w:r w:rsidR="00C369BE" w:rsidRPr="00441A95">
        <w:rPr>
          <w:rFonts w:ascii="Bookman Old Style" w:hAnsi="Bookman Old Style" w:cs="Arial"/>
          <w:color w:val="000000" w:themeColor="text1"/>
        </w:rPr>
        <w:t>(Bs.</w:t>
      </w:r>
      <w:r w:rsidR="00364232" w:rsidRPr="00441A95">
        <w:rPr>
          <w:rFonts w:ascii="Bookman Old Style" w:hAnsi="Bookman Old Style" w:cs="Arial"/>
          <w:color w:val="000000" w:themeColor="text1"/>
        </w:rPr>
        <w:t xml:space="preserve"> 38.843.324.296</w:t>
      </w:r>
      <w:r w:rsidR="00C369BE" w:rsidRPr="00441A95">
        <w:rPr>
          <w:rFonts w:ascii="Bookman Old Style" w:hAnsi="Bookman Old Style" w:cs="Arial"/>
          <w:color w:val="000000" w:themeColor="text1"/>
        </w:rPr>
        <w:t>).</w:t>
      </w:r>
      <w:r w:rsidR="00C369BE" w:rsidRPr="00441A95">
        <w:rPr>
          <w:rFonts w:ascii="Bookman Old Style" w:hAnsi="Bookman Old Style"/>
        </w:rPr>
        <w:t xml:space="preserve"> </w:t>
      </w:r>
    </w:p>
    <w:p w14:paraId="71E37E8B" w14:textId="19F178B2" w:rsidR="00CD16A2" w:rsidRPr="00441A95" w:rsidRDefault="00CD16A2" w:rsidP="003A153C">
      <w:pPr>
        <w:spacing w:before="120" w:after="120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</w:rPr>
        <w:t xml:space="preserve">En cuanto a las inversiones de esta filial, se encuentra el mantenimiento al techo del galpón por </w:t>
      </w:r>
      <w:r w:rsidR="00437F05" w:rsidRPr="00441A95">
        <w:rPr>
          <w:rFonts w:ascii="Bookman Old Style" w:hAnsi="Bookman Old Style"/>
        </w:rPr>
        <w:t xml:space="preserve">un </w:t>
      </w:r>
      <w:r w:rsidRPr="00441A95">
        <w:rPr>
          <w:rFonts w:ascii="Bookman Old Style" w:hAnsi="Bookman Old Style"/>
        </w:rPr>
        <w:t xml:space="preserve">monto </w:t>
      </w:r>
      <w:r w:rsidR="00437F05" w:rsidRPr="00441A95">
        <w:rPr>
          <w:rFonts w:ascii="Bookman Old Style" w:hAnsi="Bookman Old Style"/>
        </w:rPr>
        <w:t>de US$.</w:t>
      </w:r>
      <w:r w:rsidR="008A40CA" w:rsidRPr="00441A95">
        <w:rPr>
          <w:rFonts w:ascii="Bookman Old Style" w:hAnsi="Bookman Old Style"/>
        </w:rPr>
        <w:t>2</w:t>
      </w:r>
      <w:r w:rsidRPr="00441A95">
        <w:rPr>
          <w:rFonts w:ascii="Bookman Old Style" w:hAnsi="Bookman Old Style"/>
        </w:rPr>
        <w:t>2.367</w:t>
      </w:r>
      <w:r w:rsidR="00437F05" w:rsidRPr="00441A95">
        <w:rPr>
          <w:rFonts w:ascii="Bookman Old Style" w:hAnsi="Bookman Old Style"/>
        </w:rPr>
        <w:t xml:space="preserve"> a los fines de evitar </w:t>
      </w:r>
      <w:r w:rsidRPr="00441A95">
        <w:rPr>
          <w:rFonts w:ascii="Bookman Old Style" w:hAnsi="Bookman Old Style"/>
        </w:rPr>
        <w:t xml:space="preserve">filtraciones de agua que puedan ocasionar daños mayores en </w:t>
      </w:r>
      <w:r w:rsidR="00437F05" w:rsidRPr="00441A95">
        <w:rPr>
          <w:rFonts w:ascii="Bookman Old Style" w:hAnsi="Bookman Old Style"/>
        </w:rPr>
        <w:t xml:space="preserve">las </w:t>
      </w:r>
      <w:r w:rsidRPr="00441A95">
        <w:rPr>
          <w:rFonts w:ascii="Bookman Old Style" w:hAnsi="Bookman Old Style"/>
        </w:rPr>
        <w:t xml:space="preserve">maquinarias y </w:t>
      </w:r>
      <w:r w:rsidR="00437F05" w:rsidRPr="00441A95">
        <w:rPr>
          <w:rFonts w:ascii="Bookman Old Style" w:hAnsi="Bookman Old Style"/>
        </w:rPr>
        <w:t xml:space="preserve">en el </w:t>
      </w:r>
      <w:r w:rsidRPr="00441A95">
        <w:rPr>
          <w:rFonts w:ascii="Bookman Old Style" w:hAnsi="Bookman Old Style"/>
        </w:rPr>
        <w:t>producto almacenado.</w:t>
      </w:r>
    </w:p>
    <w:p w14:paraId="68B4499A" w14:textId="77777777" w:rsidR="003A153C" w:rsidRDefault="003A153C" w:rsidP="003A153C">
      <w:pPr>
        <w:pStyle w:val="Prrafodelista"/>
        <w:spacing w:before="120" w:after="120"/>
        <w:rPr>
          <w:rFonts w:ascii="Bookman Old Style" w:hAnsi="Bookman Old Style"/>
          <w:b/>
        </w:rPr>
      </w:pPr>
    </w:p>
    <w:p w14:paraId="1573E57E" w14:textId="7F4741E0" w:rsidR="00E038BC" w:rsidRPr="00441A95" w:rsidRDefault="00CA36F6" w:rsidP="003A153C">
      <w:pPr>
        <w:pStyle w:val="Prrafodelista"/>
        <w:spacing w:before="120" w:after="120"/>
        <w:rPr>
          <w:rFonts w:ascii="Bookman Old Style" w:hAnsi="Bookman Old Style"/>
        </w:rPr>
      </w:pPr>
      <w:r w:rsidRPr="00441A95">
        <w:rPr>
          <w:rFonts w:ascii="Bookman Old Style" w:hAnsi="Bookman Old Style"/>
          <w:b/>
        </w:rPr>
        <w:t xml:space="preserve">II.- </w:t>
      </w:r>
      <w:r w:rsidR="00FD0F74" w:rsidRPr="00441A95">
        <w:rPr>
          <w:rFonts w:ascii="Bookman Old Style" w:hAnsi="Bookman Old Style"/>
          <w:b/>
        </w:rPr>
        <w:t>Principios de Buen Gobierno Corporativo:</w:t>
      </w:r>
    </w:p>
    <w:p w14:paraId="69EB897F" w14:textId="2A53CBBB" w:rsidR="00D3023A" w:rsidRPr="00441A95" w:rsidRDefault="00923EFE" w:rsidP="003A153C">
      <w:pPr>
        <w:spacing w:before="120" w:after="120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</w:rPr>
        <w:t xml:space="preserve">En </w:t>
      </w:r>
      <w:r w:rsidR="00D3023A" w:rsidRPr="00441A95">
        <w:rPr>
          <w:rFonts w:ascii="Bookman Old Style" w:hAnsi="Bookman Old Style"/>
        </w:rPr>
        <w:t xml:space="preserve">relación con los Principios de Buen Gobierno Corporativo y acogiendo los criterios adoptados por la </w:t>
      </w:r>
      <w:r w:rsidR="002F4C36" w:rsidRPr="00441A95">
        <w:rPr>
          <w:rFonts w:ascii="Bookman Old Style" w:hAnsi="Bookman Old Style"/>
        </w:rPr>
        <w:t xml:space="preserve">Superintendencia </w:t>
      </w:r>
      <w:r w:rsidR="00D3023A" w:rsidRPr="00441A95">
        <w:rPr>
          <w:rFonts w:ascii="Bookman Old Style" w:hAnsi="Bookman Old Style"/>
        </w:rPr>
        <w:t>Nacional de Valores, mediante la Resolución No. 19-1-2005, la Junta Directiva de la empresa ha determinado qu</w:t>
      </w:r>
      <w:r w:rsidR="005336C2" w:rsidRPr="00441A95">
        <w:rPr>
          <w:rFonts w:ascii="Bookman Old Style" w:hAnsi="Bookman Old Style"/>
        </w:rPr>
        <w:t xml:space="preserve">e más de un quinto de los </w:t>
      </w:r>
      <w:r w:rsidR="00E06831" w:rsidRPr="00441A95">
        <w:rPr>
          <w:rFonts w:ascii="Bookman Old Style" w:hAnsi="Bookman Old Style"/>
        </w:rPr>
        <w:t>directores</w:t>
      </w:r>
      <w:r w:rsidR="00D3023A" w:rsidRPr="00441A95">
        <w:rPr>
          <w:rFonts w:ascii="Bookman Old Style" w:hAnsi="Bookman Old Style"/>
        </w:rPr>
        <w:t xml:space="preserve"> que la integran, pueden ser considerados independientes. Asimismo, la Junta Directiva ha designado un Comité de Auditoría, cuyas funciones principales son: i) Conocer previamente los estados financieros de la sociedad como condición necesaria para que los mismos sean considerados por la Junta Directiva y posteriormente presentados para su aprobación por la Asamblea de Accionistas; ii) Asistir a la Junta Directiva en cuanto a la implementación de las medidas necesarias para preservar la integridad de la información financiera de la sociedad; iii) Colaborar con la Junta Directiva en su labor de supervisión de la actividad de la auditoría interna y de los auditores externos; y, iv) Conocer y analizar el contenido de la carta de gerencia con el fin de realizar las recomendaciones que estime necesarias.</w:t>
      </w:r>
    </w:p>
    <w:p w14:paraId="2C50AB24" w14:textId="7246CC58" w:rsidR="000842C6" w:rsidRPr="00441A95" w:rsidRDefault="000842C6" w:rsidP="003A153C">
      <w:pPr>
        <w:pStyle w:val="Prrafodelista"/>
        <w:numPr>
          <w:ilvl w:val="0"/>
          <w:numId w:val="41"/>
        </w:numPr>
        <w:spacing w:before="120" w:after="120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  <w:b/>
        </w:rPr>
        <w:lastRenderedPageBreak/>
        <w:t>Responsabilidad Social Empresarial:</w:t>
      </w:r>
    </w:p>
    <w:p w14:paraId="19837855" w14:textId="58569C94" w:rsidR="00437F05" w:rsidRPr="00441A95" w:rsidRDefault="00DE7A7E" w:rsidP="003A153C">
      <w:pPr>
        <w:tabs>
          <w:tab w:val="left" w:pos="1274"/>
        </w:tabs>
        <w:spacing w:before="120" w:after="120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</w:rPr>
        <w:t xml:space="preserve">Finalmente, queremos poner en conocimiento de nuestros accionistas que el </w:t>
      </w:r>
      <w:r w:rsidR="00437F05" w:rsidRPr="00441A95">
        <w:rPr>
          <w:rFonts w:ascii="Bookman Old Style" w:hAnsi="Bookman Old Style"/>
        </w:rPr>
        <w:t xml:space="preserve">Grupo Corimon, C.A., es consciente de la importancia de su rol social, en tal sentido, destacamos a continuación algunas de las actividades realizadas durante el ejercicio fiscal 2019-2020: </w:t>
      </w:r>
    </w:p>
    <w:p w14:paraId="63AC0CA0" w14:textId="77777777" w:rsidR="00437F05" w:rsidRPr="00441A95" w:rsidRDefault="00437F05" w:rsidP="003A153C">
      <w:pPr>
        <w:pStyle w:val="Prrafodelista"/>
        <w:numPr>
          <w:ilvl w:val="0"/>
          <w:numId w:val="40"/>
        </w:numPr>
        <w:tabs>
          <w:tab w:val="left" w:pos="1274"/>
        </w:tabs>
        <w:spacing w:before="120" w:after="120"/>
        <w:ind w:left="360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</w:rPr>
        <w:t xml:space="preserve">Durante el ejercicio 2019-2020 se continuó realizando el aporte voluntario por nómina del Dividendo para la Comunidad. </w:t>
      </w:r>
    </w:p>
    <w:p w14:paraId="5A6D355C" w14:textId="77777777" w:rsidR="00437F05" w:rsidRPr="00441A95" w:rsidRDefault="00437F05" w:rsidP="003A153C">
      <w:pPr>
        <w:pStyle w:val="Prrafodelista"/>
        <w:tabs>
          <w:tab w:val="left" w:pos="1274"/>
        </w:tabs>
        <w:spacing w:before="120" w:after="120"/>
        <w:ind w:left="360"/>
        <w:jc w:val="both"/>
        <w:rPr>
          <w:rFonts w:ascii="Bookman Old Style" w:hAnsi="Bookman Old Style"/>
        </w:rPr>
      </w:pPr>
    </w:p>
    <w:p w14:paraId="2AA4DF18" w14:textId="36CC57F1" w:rsidR="00437F05" w:rsidRPr="00441A95" w:rsidRDefault="00437F05" w:rsidP="003A153C">
      <w:pPr>
        <w:pStyle w:val="Prrafodelista"/>
        <w:numPr>
          <w:ilvl w:val="0"/>
          <w:numId w:val="40"/>
        </w:numPr>
        <w:tabs>
          <w:tab w:val="left" w:pos="1274"/>
        </w:tabs>
        <w:spacing w:before="120" w:after="120"/>
        <w:ind w:left="360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</w:rPr>
        <w:t>Corimon y sus empresas filiales colaboran con la comunidad estudiantil a través de convenios con la Fundación Educación Industrial (</w:t>
      </w:r>
      <w:proofErr w:type="spellStart"/>
      <w:r w:rsidRPr="00441A95">
        <w:rPr>
          <w:rFonts w:ascii="Bookman Old Style" w:hAnsi="Bookman Old Style"/>
        </w:rPr>
        <w:t>FUNDEI</w:t>
      </w:r>
      <w:proofErr w:type="spellEnd"/>
      <w:r w:rsidRPr="00441A95">
        <w:rPr>
          <w:rFonts w:ascii="Bookman Old Style" w:hAnsi="Bookman Old Style"/>
        </w:rPr>
        <w:t xml:space="preserve">), dándole la oportunidad a jóvenes de las diferentes casas de estudio del país tales como escuelas técnicas, institutos universitarios y universidades proporcionando pasantías que permitan culminar con sus carreras y comienzo al crecimiento de futuros </w:t>
      </w:r>
      <w:r w:rsidRPr="00441A95">
        <w:rPr>
          <w:rFonts w:ascii="Bookman Old Style" w:hAnsi="Bookman Old Style"/>
        </w:rPr>
        <w:t>profesionales.</w:t>
      </w:r>
      <w:r w:rsidRPr="00441A95">
        <w:rPr>
          <w:rFonts w:ascii="Bookman Old Style" w:hAnsi="Bookman Old Style"/>
        </w:rPr>
        <w:t xml:space="preserve"> Por otra </w:t>
      </w:r>
      <w:r w:rsidRPr="00441A95">
        <w:rPr>
          <w:rFonts w:ascii="Bookman Old Style" w:hAnsi="Bookman Old Style"/>
        </w:rPr>
        <w:t>parte,</w:t>
      </w:r>
      <w:r w:rsidRPr="00441A95">
        <w:rPr>
          <w:rFonts w:ascii="Bookman Old Style" w:hAnsi="Bookman Old Style"/>
        </w:rPr>
        <w:t xml:space="preserve"> estos estudios industriales han aportado mejoras y desarrollos a los procesos de la empresa. Durante este ejercicio 20 jóvenes realizaron sus pasantías en las empresas: Cerdex, Corimon, Corimon Pinturas, </w:t>
      </w:r>
      <w:proofErr w:type="spellStart"/>
      <w:r w:rsidRPr="00441A95">
        <w:rPr>
          <w:rFonts w:ascii="Bookman Old Style" w:hAnsi="Bookman Old Style"/>
        </w:rPr>
        <w:t>Resimon</w:t>
      </w:r>
      <w:proofErr w:type="spellEnd"/>
      <w:r w:rsidRPr="00441A95">
        <w:rPr>
          <w:rFonts w:ascii="Bookman Old Style" w:hAnsi="Bookman Old Style"/>
        </w:rPr>
        <w:t xml:space="preserve"> y Montana Grafica.</w:t>
      </w:r>
    </w:p>
    <w:p w14:paraId="120F58F0" w14:textId="77777777" w:rsidR="00437F05" w:rsidRPr="00441A95" w:rsidRDefault="00437F05" w:rsidP="003A153C">
      <w:pPr>
        <w:pStyle w:val="Prrafodelista"/>
        <w:tabs>
          <w:tab w:val="left" w:pos="1274"/>
        </w:tabs>
        <w:spacing w:before="120" w:after="120"/>
        <w:ind w:left="360"/>
        <w:jc w:val="both"/>
        <w:rPr>
          <w:rFonts w:ascii="Bookman Old Style" w:hAnsi="Bookman Old Style"/>
        </w:rPr>
      </w:pPr>
    </w:p>
    <w:p w14:paraId="71D3B205" w14:textId="677880DE" w:rsidR="00437F05" w:rsidRPr="00441A95" w:rsidRDefault="00437F05" w:rsidP="003A153C">
      <w:pPr>
        <w:pStyle w:val="Prrafodelista"/>
        <w:numPr>
          <w:ilvl w:val="0"/>
          <w:numId w:val="40"/>
        </w:numPr>
        <w:tabs>
          <w:tab w:val="left" w:pos="1274"/>
        </w:tabs>
        <w:spacing w:before="120" w:after="120"/>
        <w:ind w:left="360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</w:rPr>
        <w:t xml:space="preserve">Como todos los años, se hicieron diversas donaciones de pinturas a Fundaciones, Iniciativas Estudiantiles, </w:t>
      </w:r>
      <w:proofErr w:type="spellStart"/>
      <w:r w:rsidRPr="00441A95">
        <w:rPr>
          <w:rFonts w:ascii="Bookman Old Style" w:hAnsi="Bookman Old Style"/>
        </w:rPr>
        <w:t>ONGs</w:t>
      </w:r>
      <w:proofErr w:type="spellEnd"/>
      <w:r w:rsidRPr="00441A95">
        <w:rPr>
          <w:rFonts w:ascii="Bookman Old Style" w:hAnsi="Bookman Old Style"/>
        </w:rPr>
        <w:t xml:space="preserve"> e Instituciones Públicas. Entre ellas están: Parroquia Nuestra Señora de la Candelaria, Concejo Educativo </w:t>
      </w:r>
      <w:proofErr w:type="spellStart"/>
      <w:r w:rsidRPr="00441A95">
        <w:rPr>
          <w:rFonts w:ascii="Bookman Old Style" w:hAnsi="Bookman Old Style"/>
        </w:rPr>
        <w:t>C.E.I</w:t>
      </w:r>
      <w:proofErr w:type="spellEnd"/>
      <w:r w:rsidRPr="00441A95">
        <w:rPr>
          <w:rFonts w:ascii="Bookman Old Style" w:hAnsi="Bookman Old Style"/>
        </w:rPr>
        <w:t xml:space="preserve">. Bebedero de Rocío, Instituto Autónomo Cuerpo de Bomberos de Guacara, División de Investigaciones Carabobo, Guardia Nacional Bolivariana, Fundación </w:t>
      </w:r>
      <w:proofErr w:type="spellStart"/>
      <w:r w:rsidRPr="00441A95">
        <w:rPr>
          <w:rFonts w:ascii="Bookman Old Style" w:hAnsi="Bookman Old Style"/>
        </w:rPr>
        <w:t>Greivis</w:t>
      </w:r>
      <w:proofErr w:type="spellEnd"/>
      <w:r w:rsidRPr="00441A95">
        <w:rPr>
          <w:rFonts w:ascii="Bookman Old Style" w:hAnsi="Bookman Old Style"/>
        </w:rPr>
        <w:t xml:space="preserve"> Vásquez, Asociación de Profesores de la Universidad de Carabobo, Región Estratégica de Defensa, Asociación Civil Trazando Espacios, Ministerio del Poder Popular Ecosocialismo y Aguas, Caracas Mi Convive</w:t>
      </w:r>
      <w:r w:rsidR="003A153C">
        <w:rPr>
          <w:rFonts w:ascii="Bookman Old Style" w:hAnsi="Bookman Old Style"/>
        </w:rPr>
        <w:t>,</w:t>
      </w:r>
      <w:r w:rsidRPr="00441A95">
        <w:rPr>
          <w:rFonts w:ascii="Bookman Old Style" w:hAnsi="Bookman Old Style"/>
        </w:rPr>
        <w:t xml:space="preserve"> A.C.</w:t>
      </w:r>
      <w:r w:rsidRPr="00441A95">
        <w:rPr>
          <w:rFonts w:ascii="Bookman Old Style" w:hAnsi="Bookman Old Style"/>
          <w:color w:val="FF0000"/>
        </w:rPr>
        <w:t xml:space="preserve">  </w:t>
      </w:r>
    </w:p>
    <w:p w14:paraId="61616AEB" w14:textId="77777777" w:rsidR="00437F05" w:rsidRPr="00441A95" w:rsidRDefault="00437F05" w:rsidP="003A153C">
      <w:pPr>
        <w:pStyle w:val="Prrafodelista"/>
        <w:tabs>
          <w:tab w:val="left" w:pos="1274"/>
        </w:tabs>
        <w:spacing w:before="120" w:after="120"/>
        <w:ind w:left="360"/>
        <w:jc w:val="both"/>
        <w:rPr>
          <w:rFonts w:ascii="Bookman Old Style" w:hAnsi="Bookman Old Style"/>
        </w:rPr>
      </w:pPr>
    </w:p>
    <w:p w14:paraId="0C2B8D1E" w14:textId="77E7D14E" w:rsidR="00F30F65" w:rsidRPr="00441A95" w:rsidRDefault="00F30F65" w:rsidP="003A153C">
      <w:pPr>
        <w:tabs>
          <w:tab w:val="left" w:pos="1274"/>
        </w:tabs>
        <w:spacing w:before="120" w:after="120"/>
        <w:jc w:val="both"/>
        <w:rPr>
          <w:rFonts w:ascii="Bookman Old Style" w:hAnsi="Bookman Old Style"/>
        </w:rPr>
      </w:pPr>
      <w:r w:rsidRPr="00441A95">
        <w:rPr>
          <w:rFonts w:ascii="Bookman Old Style" w:hAnsi="Bookman Old Style"/>
        </w:rPr>
        <w:t>Por las consideraciones antes expuestas, con vista del informe de los Comisarios, la Junta Directiva de Corimon, C.A., presenta a la consideración de los señores accionistas los Estados Financieros Consolidados de Corimon, C.A. y compañías filiales, en Bolívares constantes para el ejercicio económico finalizado el día 30 de abril de 20</w:t>
      </w:r>
      <w:r w:rsidR="00CA36F6" w:rsidRPr="00441A95">
        <w:rPr>
          <w:rFonts w:ascii="Bookman Old Style" w:hAnsi="Bookman Old Style"/>
        </w:rPr>
        <w:t>20</w:t>
      </w:r>
      <w:r w:rsidRPr="00441A95">
        <w:rPr>
          <w:rFonts w:ascii="Bookman Old Style" w:hAnsi="Bookman Old Style"/>
        </w:rPr>
        <w:t>.</w:t>
      </w:r>
    </w:p>
    <w:p w14:paraId="2C1103A3" w14:textId="77777777" w:rsidR="003A153C" w:rsidRDefault="003A153C" w:rsidP="003A153C">
      <w:pPr>
        <w:tabs>
          <w:tab w:val="left" w:pos="1274"/>
        </w:tabs>
        <w:jc w:val="both"/>
        <w:rPr>
          <w:rFonts w:ascii="Bookman Old Style" w:hAnsi="Bookman Old Style"/>
          <w:b/>
        </w:rPr>
      </w:pPr>
    </w:p>
    <w:p w14:paraId="49B96469" w14:textId="07B0FE1B" w:rsidR="00044D95" w:rsidRPr="00441A95" w:rsidRDefault="00224CBA" w:rsidP="003A153C">
      <w:pPr>
        <w:tabs>
          <w:tab w:val="left" w:pos="1274"/>
        </w:tabs>
        <w:jc w:val="both"/>
        <w:rPr>
          <w:rFonts w:ascii="Bookman Old Style" w:hAnsi="Bookman Old Style"/>
          <w:b/>
        </w:rPr>
      </w:pPr>
      <w:r w:rsidRPr="00441A95">
        <w:rPr>
          <w:rFonts w:ascii="Bookman Old Style" w:hAnsi="Bookman Old Style"/>
          <w:b/>
        </w:rPr>
        <w:t xml:space="preserve">Por: </w:t>
      </w:r>
      <w:r w:rsidR="007A5FEC" w:rsidRPr="00441A95">
        <w:rPr>
          <w:rFonts w:ascii="Bookman Old Style" w:hAnsi="Bookman Old Style"/>
          <w:b/>
        </w:rPr>
        <w:t>LA JUNTA DIRECTIVA</w:t>
      </w:r>
    </w:p>
    <w:p w14:paraId="684DDFB7" w14:textId="77777777" w:rsidR="00224CBA" w:rsidRPr="00441A95" w:rsidRDefault="00224CBA" w:rsidP="003A153C">
      <w:pPr>
        <w:tabs>
          <w:tab w:val="left" w:pos="1274"/>
        </w:tabs>
        <w:jc w:val="both"/>
        <w:rPr>
          <w:rFonts w:ascii="Bookman Old Style" w:hAnsi="Bookman Old Style"/>
          <w:b/>
        </w:rPr>
      </w:pPr>
      <w:r w:rsidRPr="00441A95">
        <w:rPr>
          <w:rFonts w:ascii="Bookman Old Style" w:hAnsi="Bookman Old Style"/>
          <w:b/>
        </w:rPr>
        <w:t>Carlos Gill Ramírez</w:t>
      </w:r>
    </w:p>
    <w:p w14:paraId="0E8C6BF1" w14:textId="77777777" w:rsidR="006C4195" w:rsidRPr="00441A95" w:rsidRDefault="00224CBA" w:rsidP="003A153C">
      <w:pPr>
        <w:tabs>
          <w:tab w:val="left" w:pos="1274"/>
        </w:tabs>
        <w:jc w:val="both"/>
        <w:rPr>
          <w:rFonts w:ascii="Bookman Old Style" w:hAnsi="Bookman Old Style"/>
          <w:b/>
        </w:rPr>
      </w:pPr>
      <w:r w:rsidRPr="00441A95">
        <w:rPr>
          <w:rFonts w:ascii="Bookman Old Style" w:hAnsi="Bookman Old Style"/>
          <w:b/>
        </w:rPr>
        <w:t>Presidente</w:t>
      </w:r>
    </w:p>
    <w:sectPr w:rsidR="006C4195" w:rsidRPr="00441A95" w:rsidSect="00DE23D9">
      <w:headerReference w:type="default" r:id="rId8"/>
      <w:footerReference w:type="default" r:id="rId9"/>
      <w:footerReference w:type="first" r:id="rId10"/>
      <w:pgSz w:w="12242" w:h="15842" w:code="1"/>
      <w:pgMar w:top="1985" w:right="1701" w:bottom="1701" w:left="1701" w:header="709" w:footer="11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4290C" w14:textId="77777777" w:rsidR="0060371D" w:rsidRDefault="0060371D">
      <w:r>
        <w:separator/>
      </w:r>
    </w:p>
  </w:endnote>
  <w:endnote w:type="continuationSeparator" w:id="0">
    <w:p w14:paraId="0FE36858" w14:textId="77777777" w:rsidR="0060371D" w:rsidRDefault="0060371D">
      <w:r>
        <w:continuationSeparator/>
      </w:r>
    </w:p>
  </w:endnote>
  <w:endnote w:type="continuationNotice" w:id="1">
    <w:p w14:paraId="430189C4" w14:textId="77777777" w:rsidR="0060371D" w:rsidRDefault="006037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5A4B7" w14:textId="01689860" w:rsidR="00540BEA" w:rsidRDefault="00540BEA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835A3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55CC1BF" w14:textId="77777777" w:rsidR="00540BEA" w:rsidRDefault="00540B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0D51E" w14:textId="44C66759" w:rsidR="007312E2" w:rsidRPr="007312E2" w:rsidRDefault="007312E2">
    <w:pPr>
      <w:pStyle w:val="Piedepgina"/>
      <w:jc w:val="center"/>
      <w:rPr>
        <w:sz w:val="18"/>
        <w:szCs w:val="18"/>
      </w:rPr>
    </w:pPr>
    <w:r w:rsidRPr="007312E2">
      <w:rPr>
        <w:sz w:val="18"/>
        <w:szCs w:val="18"/>
      </w:rPr>
      <w:fldChar w:fldCharType="begin"/>
    </w:r>
    <w:r w:rsidRPr="007312E2">
      <w:rPr>
        <w:sz w:val="18"/>
        <w:szCs w:val="18"/>
      </w:rPr>
      <w:instrText xml:space="preserve"> PAGE   \* MERGEFORMAT </w:instrText>
    </w:r>
    <w:r w:rsidRPr="007312E2">
      <w:rPr>
        <w:sz w:val="18"/>
        <w:szCs w:val="18"/>
      </w:rPr>
      <w:fldChar w:fldCharType="separate"/>
    </w:r>
    <w:r w:rsidR="008835A3">
      <w:rPr>
        <w:noProof/>
        <w:sz w:val="18"/>
        <w:szCs w:val="18"/>
      </w:rPr>
      <w:t>1</w:t>
    </w:r>
    <w:r w:rsidRPr="007312E2">
      <w:rPr>
        <w:sz w:val="18"/>
        <w:szCs w:val="18"/>
      </w:rPr>
      <w:fldChar w:fldCharType="end"/>
    </w:r>
  </w:p>
  <w:p w14:paraId="2B5CCCC5" w14:textId="77777777" w:rsidR="007312E2" w:rsidRDefault="007312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E2899" w14:textId="77777777" w:rsidR="0060371D" w:rsidRDefault="0060371D">
      <w:r>
        <w:separator/>
      </w:r>
    </w:p>
  </w:footnote>
  <w:footnote w:type="continuationSeparator" w:id="0">
    <w:p w14:paraId="76D9A76E" w14:textId="77777777" w:rsidR="0060371D" w:rsidRDefault="0060371D">
      <w:r>
        <w:continuationSeparator/>
      </w:r>
    </w:p>
  </w:footnote>
  <w:footnote w:type="continuationNotice" w:id="1">
    <w:p w14:paraId="7093DA3D" w14:textId="77777777" w:rsidR="0060371D" w:rsidRDefault="006037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F8235" w14:textId="77777777" w:rsidR="00907DA5" w:rsidRDefault="00907D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3921110"/>
    <w:lvl w:ilvl="0">
      <w:start w:val="1"/>
      <w:numFmt w:val="bullet"/>
      <w:lvlText w:val=""/>
      <w:lvlJc w:val="left"/>
      <w:pPr>
        <w:tabs>
          <w:tab w:val="num" w:pos="4744"/>
        </w:tabs>
        <w:ind w:left="4744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64"/>
        </w:tabs>
        <w:ind w:left="582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184"/>
        </w:tabs>
        <w:ind w:left="6544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6904"/>
        </w:tabs>
        <w:ind w:left="726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7624"/>
        </w:tabs>
        <w:ind w:left="798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8344"/>
        </w:tabs>
        <w:ind w:left="870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9064"/>
        </w:tabs>
        <w:ind w:left="9424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9784"/>
        </w:tabs>
        <w:ind w:left="1014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10504"/>
        </w:tabs>
        <w:ind w:left="10864" w:hanging="360"/>
      </w:pPr>
      <w:rPr>
        <w:rFonts w:ascii="Wingdings" w:hAnsi="Wingdings" w:hint="default"/>
      </w:rPr>
    </w:lvl>
  </w:abstractNum>
  <w:abstractNum w:abstractNumId="1" w15:restartNumberingAfterBreak="0">
    <w:nsid w:val="061D47FB"/>
    <w:multiLevelType w:val="hybridMultilevel"/>
    <w:tmpl w:val="2A44C918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802DA"/>
    <w:multiLevelType w:val="hybridMultilevel"/>
    <w:tmpl w:val="359E6ED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24507"/>
    <w:multiLevelType w:val="hybridMultilevel"/>
    <w:tmpl w:val="C228304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6389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AA1C4A"/>
    <w:multiLevelType w:val="multilevel"/>
    <w:tmpl w:val="F118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0091F"/>
    <w:multiLevelType w:val="hybridMultilevel"/>
    <w:tmpl w:val="48D21A1A"/>
    <w:lvl w:ilvl="0" w:tplc="AF5E411C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A2D04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26994C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C8F58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EB248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927D80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2849FC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886FFA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6B012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76AC9"/>
    <w:multiLevelType w:val="singleLevel"/>
    <w:tmpl w:val="BC6ACC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EA315C0"/>
    <w:multiLevelType w:val="hybridMultilevel"/>
    <w:tmpl w:val="1376EA4C"/>
    <w:lvl w:ilvl="0" w:tplc="FE4AF91E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50B2D6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AC61C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703EE0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F667F6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C0BE6A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6A45E4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E2CA10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F472BA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64488"/>
    <w:multiLevelType w:val="hybridMultilevel"/>
    <w:tmpl w:val="1668E9EA"/>
    <w:lvl w:ilvl="0" w:tplc="F5CE97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A0808"/>
    <w:multiLevelType w:val="hybridMultilevel"/>
    <w:tmpl w:val="606ED9D4"/>
    <w:lvl w:ilvl="0" w:tplc="EA767808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E553C"/>
    <w:multiLevelType w:val="hybridMultilevel"/>
    <w:tmpl w:val="055E546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50525D"/>
    <w:multiLevelType w:val="multilevel"/>
    <w:tmpl w:val="E5EA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F5E96"/>
    <w:multiLevelType w:val="singleLevel"/>
    <w:tmpl w:val="D97E69AE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A694362"/>
    <w:multiLevelType w:val="multilevel"/>
    <w:tmpl w:val="8F72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BA652D"/>
    <w:multiLevelType w:val="hybridMultilevel"/>
    <w:tmpl w:val="70B2FF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F11DE"/>
    <w:multiLevelType w:val="multilevel"/>
    <w:tmpl w:val="5830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6A5B63"/>
    <w:multiLevelType w:val="hybridMultilevel"/>
    <w:tmpl w:val="50D464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D1E2B"/>
    <w:multiLevelType w:val="hybridMultilevel"/>
    <w:tmpl w:val="70B09A5C"/>
    <w:lvl w:ilvl="0" w:tplc="735AC97E">
      <w:start w:val="1"/>
      <w:numFmt w:val="decimal"/>
      <w:lvlText w:val="1%1"/>
      <w:lvlJc w:val="left"/>
      <w:pPr>
        <w:ind w:left="720" w:hanging="360"/>
      </w:pPr>
      <w:rPr>
        <w:rFonts w:hint="default"/>
        <w:u w:color="FFFFF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31F6"/>
    <w:multiLevelType w:val="singleLevel"/>
    <w:tmpl w:val="BC6ACC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3623221D"/>
    <w:multiLevelType w:val="singleLevel"/>
    <w:tmpl w:val="DACA109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385A06CB"/>
    <w:multiLevelType w:val="hybridMultilevel"/>
    <w:tmpl w:val="B3148FC8"/>
    <w:lvl w:ilvl="0" w:tplc="03BECE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07325"/>
    <w:multiLevelType w:val="hybridMultilevel"/>
    <w:tmpl w:val="4628F1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E499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BFE200B"/>
    <w:multiLevelType w:val="singleLevel"/>
    <w:tmpl w:val="FAA054F6"/>
    <w:lvl w:ilvl="0">
      <w:start w:val="3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D697C46"/>
    <w:multiLevelType w:val="multilevel"/>
    <w:tmpl w:val="9F3E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4C2BBF"/>
    <w:multiLevelType w:val="hybridMultilevel"/>
    <w:tmpl w:val="00B8E3D6"/>
    <w:lvl w:ilvl="0" w:tplc="1096C57C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201196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85052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862D36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74F5E8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219FA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6DC66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43944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25A1E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F6991"/>
    <w:multiLevelType w:val="hybridMultilevel"/>
    <w:tmpl w:val="5C08FEF8"/>
    <w:lvl w:ilvl="0" w:tplc="2A8EF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FCC510">
      <w:start w:val="19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182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3AC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D80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D42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562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987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A03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1097E24"/>
    <w:multiLevelType w:val="hybridMultilevel"/>
    <w:tmpl w:val="E98AF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47927"/>
    <w:multiLevelType w:val="hybridMultilevel"/>
    <w:tmpl w:val="47B69962"/>
    <w:lvl w:ilvl="0" w:tplc="DA28AD6C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362208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8A4FBE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ED656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2A630E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107C6C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9CAB60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28BC88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F86DEE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E76D2"/>
    <w:multiLevelType w:val="hybridMultilevel"/>
    <w:tmpl w:val="55762BAE"/>
    <w:lvl w:ilvl="0" w:tplc="186E80E0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583DAC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76AD88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001D4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8E444E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9A6D02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7CDF4E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E68F52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BA1066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94EE8"/>
    <w:multiLevelType w:val="hybridMultilevel"/>
    <w:tmpl w:val="2518956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F2C75"/>
    <w:multiLevelType w:val="multilevel"/>
    <w:tmpl w:val="8A70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6463FF"/>
    <w:multiLevelType w:val="multilevel"/>
    <w:tmpl w:val="D522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507C62"/>
    <w:multiLevelType w:val="hybridMultilevel"/>
    <w:tmpl w:val="F9DC0A68"/>
    <w:lvl w:ilvl="0" w:tplc="A822B30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66030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C3804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A48C6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E8674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8663D6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0CEE2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0A166C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1E4E9E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C2049"/>
    <w:multiLevelType w:val="hybridMultilevel"/>
    <w:tmpl w:val="9AD8B922"/>
    <w:lvl w:ilvl="0" w:tplc="F684CFB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76D2FE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08DBC2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6306A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92D362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284B86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E26CE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34F00E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E6C45E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368E3"/>
    <w:multiLevelType w:val="hybridMultilevel"/>
    <w:tmpl w:val="3E86175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D4CC4"/>
    <w:multiLevelType w:val="hybridMultilevel"/>
    <w:tmpl w:val="731EB2B6"/>
    <w:lvl w:ilvl="0" w:tplc="8CBCA11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F4E21E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AC6B0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47354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4C6B24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524B1A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DE9E6E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463FC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BE9AB0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E477F"/>
    <w:multiLevelType w:val="singleLevel"/>
    <w:tmpl w:val="51DE1CB4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9" w15:restartNumberingAfterBreak="0">
    <w:nsid w:val="7E402613"/>
    <w:multiLevelType w:val="hybridMultilevel"/>
    <w:tmpl w:val="E716BD26"/>
    <w:lvl w:ilvl="0" w:tplc="F4BC8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66FE98">
      <w:start w:val="19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60F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1EC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2E3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0C0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E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709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FC4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EEE3B57"/>
    <w:multiLevelType w:val="hybridMultilevel"/>
    <w:tmpl w:val="64C65DD0"/>
    <w:lvl w:ilvl="0" w:tplc="6904200E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1695F8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1A70A0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2205C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DA074A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8A0238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7AC114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7A87B2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CAE0F4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22575"/>
    <w:multiLevelType w:val="hybridMultilevel"/>
    <w:tmpl w:val="6D12D37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7"/>
  </w:num>
  <w:num w:numId="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3"/>
  </w:num>
  <w:num w:numId="6">
    <w:abstractNumId w:val="24"/>
  </w:num>
  <w:num w:numId="7">
    <w:abstractNumId w:val="38"/>
  </w:num>
  <w:num w:numId="8">
    <w:abstractNumId w:val="19"/>
  </w:num>
  <w:num w:numId="9">
    <w:abstractNumId w:val="20"/>
  </w:num>
  <w:num w:numId="10">
    <w:abstractNumId w:val="21"/>
  </w:num>
  <w:num w:numId="11">
    <w:abstractNumId w:val="27"/>
  </w:num>
  <w:num w:numId="12">
    <w:abstractNumId w:val="39"/>
  </w:num>
  <w:num w:numId="13">
    <w:abstractNumId w:val="29"/>
  </w:num>
  <w:num w:numId="14">
    <w:abstractNumId w:val="26"/>
  </w:num>
  <w:num w:numId="15">
    <w:abstractNumId w:val="34"/>
  </w:num>
  <w:num w:numId="16">
    <w:abstractNumId w:val="37"/>
  </w:num>
  <w:num w:numId="17">
    <w:abstractNumId w:val="35"/>
  </w:num>
  <w:num w:numId="18">
    <w:abstractNumId w:val="30"/>
  </w:num>
  <w:num w:numId="19">
    <w:abstractNumId w:val="6"/>
  </w:num>
  <w:num w:numId="20">
    <w:abstractNumId w:val="8"/>
  </w:num>
  <w:num w:numId="21">
    <w:abstractNumId w:val="40"/>
  </w:num>
  <w:num w:numId="22">
    <w:abstractNumId w:val="11"/>
  </w:num>
  <w:num w:numId="23">
    <w:abstractNumId w:val="1"/>
  </w:num>
  <w:num w:numId="24">
    <w:abstractNumId w:val="33"/>
  </w:num>
  <w:num w:numId="25">
    <w:abstractNumId w:val="25"/>
  </w:num>
  <w:num w:numId="26">
    <w:abstractNumId w:val="16"/>
  </w:num>
  <w:num w:numId="27">
    <w:abstractNumId w:val="18"/>
  </w:num>
  <w:num w:numId="28">
    <w:abstractNumId w:val="15"/>
  </w:num>
  <w:num w:numId="29">
    <w:abstractNumId w:val="22"/>
  </w:num>
  <w:num w:numId="30">
    <w:abstractNumId w:val="32"/>
  </w:num>
  <w:num w:numId="31">
    <w:abstractNumId w:val="12"/>
  </w:num>
  <w:num w:numId="32">
    <w:abstractNumId w:val="14"/>
  </w:num>
  <w:num w:numId="33">
    <w:abstractNumId w:val="5"/>
  </w:num>
  <w:num w:numId="34">
    <w:abstractNumId w:val="28"/>
  </w:num>
  <w:num w:numId="35">
    <w:abstractNumId w:val="31"/>
  </w:num>
  <w:num w:numId="36">
    <w:abstractNumId w:val="17"/>
  </w:num>
  <w:num w:numId="37">
    <w:abstractNumId w:val="0"/>
  </w:num>
  <w:num w:numId="38">
    <w:abstractNumId w:val="36"/>
  </w:num>
  <w:num w:numId="39">
    <w:abstractNumId w:val="2"/>
  </w:num>
  <w:num w:numId="40">
    <w:abstractNumId w:val="3"/>
  </w:num>
  <w:num w:numId="41">
    <w:abstractNumId w:val="10"/>
  </w:num>
  <w:num w:numId="42">
    <w:abstractNumId w:val="4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1E"/>
    <w:rsid w:val="00001C73"/>
    <w:rsid w:val="000038A7"/>
    <w:rsid w:val="00003A0F"/>
    <w:rsid w:val="00003AEA"/>
    <w:rsid w:val="0000614F"/>
    <w:rsid w:val="000106E8"/>
    <w:rsid w:val="00012B46"/>
    <w:rsid w:val="00015573"/>
    <w:rsid w:val="00022D3B"/>
    <w:rsid w:val="00033C86"/>
    <w:rsid w:val="000349BE"/>
    <w:rsid w:val="00035AC7"/>
    <w:rsid w:val="00042B29"/>
    <w:rsid w:val="0004426E"/>
    <w:rsid w:val="00044D95"/>
    <w:rsid w:val="00055A27"/>
    <w:rsid w:val="00062030"/>
    <w:rsid w:val="00062DFC"/>
    <w:rsid w:val="00065E85"/>
    <w:rsid w:val="000842C6"/>
    <w:rsid w:val="00090A47"/>
    <w:rsid w:val="00091A6C"/>
    <w:rsid w:val="0009641F"/>
    <w:rsid w:val="000A0CAE"/>
    <w:rsid w:val="000A13B1"/>
    <w:rsid w:val="000A24E4"/>
    <w:rsid w:val="000A251A"/>
    <w:rsid w:val="000A2D85"/>
    <w:rsid w:val="000A459C"/>
    <w:rsid w:val="000A4A81"/>
    <w:rsid w:val="000B1E6E"/>
    <w:rsid w:val="000B5EF2"/>
    <w:rsid w:val="000B72B6"/>
    <w:rsid w:val="000B7805"/>
    <w:rsid w:val="000E118D"/>
    <w:rsid w:val="000E404C"/>
    <w:rsid w:val="000E6100"/>
    <w:rsid w:val="000F0743"/>
    <w:rsid w:val="001013B4"/>
    <w:rsid w:val="00101C9C"/>
    <w:rsid w:val="00103C01"/>
    <w:rsid w:val="00110EC1"/>
    <w:rsid w:val="00111E93"/>
    <w:rsid w:val="00112161"/>
    <w:rsid w:val="00112821"/>
    <w:rsid w:val="00115B91"/>
    <w:rsid w:val="00116A01"/>
    <w:rsid w:val="00123536"/>
    <w:rsid w:val="001266E1"/>
    <w:rsid w:val="00127203"/>
    <w:rsid w:val="00133167"/>
    <w:rsid w:val="00135A16"/>
    <w:rsid w:val="00141C78"/>
    <w:rsid w:val="00145A1C"/>
    <w:rsid w:val="00152DFE"/>
    <w:rsid w:val="00155333"/>
    <w:rsid w:val="001619CD"/>
    <w:rsid w:val="00161DA2"/>
    <w:rsid w:val="001704A1"/>
    <w:rsid w:val="00175767"/>
    <w:rsid w:val="00176619"/>
    <w:rsid w:val="00176CA7"/>
    <w:rsid w:val="001864BA"/>
    <w:rsid w:val="00194027"/>
    <w:rsid w:val="00194140"/>
    <w:rsid w:val="001A2BB8"/>
    <w:rsid w:val="001A4367"/>
    <w:rsid w:val="001A5F6C"/>
    <w:rsid w:val="001A6176"/>
    <w:rsid w:val="001B43A9"/>
    <w:rsid w:val="001B448E"/>
    <w:rsid w:val="001B46F2"/>
    <w:rsid w:val="001B6C2E"/>
    <w:rsid w:val="001B6CDE"/>
    <w:rsid w:val="001B7C11"/>
    <w:rsid w:val="001C1D30"/>
    <w:rsid w:val="001C37B1"/>
    <w:rsid w:val="001C42B7"/>
    <w:rsid w:val="001D0693"/>
    <w:rsid w:val="001D1764"/>
    <w:rsid w:val="001E203B"/>
    <w:rsid w:val="001F334C"/>
    <w:rsid w:val="001F4C1A"/>
    <w:rsid w:val="001F531B"/>
    <w:rsid w:val="001F5D39"/>
    <w:rsid w:val="001F7101"/>
    <w:rsid w:val="00202FC2"/>
    <w:rsid w:val="00204164"/>
    <w:rsid w:val="002047FD"/>
    <w:rsid w:val="00205098"/>
    <w:rsid w:val="0020706A"/>
    <w:rsid w:val="002078C9"/>
    <w:rsid w:val="00213BC8"/>
    <w:rsid w:val="00215EA6"/>
    <w:rsid w:val="00217548"/>
    <w:rsid w:val="00223CBA"/>
    <w:rsid w:val="00223E76"/>
    <w:rsid w:val="00224CBA"/>
    <w:rsid w:val="00230710"/>
    <w:rsid w:val="00230E63"/>
    <w:rsid w:val="00234C1E"/>
    <w:rsid w:val="00247D11"/>
    <w:rsid w:val="0025001E"/>
    <w:rsid w:val="002535C0"/>
    <w:rsid w:val="00253A19"/>
    <w:rsid w:val="0025724B"/>
    <w:rsid w:val="00267FC5"/>
    <w:rsid w:val="00271074"/>
    <w:rsid w:val="00274E73"/>
    <w:rsid w:val="0027553A"/>
    <w:rsid w:val="002814FE"/>
    <w:rsid w:val="00284B81"/>
    <w:rsid w:val="002861F1"/>
    <w:rsid w:val="002A43B7"/>
    <w:rsid w:val="002A4D1E"/>
    <w:rsid w:val="002A5E8E"/>
    <w:rsid w:val="002B2171"/>
    <w:rsid w:val="002B4766"/>
    <w:rsid w:val="002B4FA8"/>
    <w:rsid w:val="002B7586"/>
    <w:rsid w:val="002B7607"/>
    <w:rsid w:val="002C0C5A"/>
    <w:rsid w:val="002C1A46"/>
    <w:rsid w:val="002E2581"/>
    <w:rsid w:val="002E5497"/>
    <w:rsid w:val="002E5B96"/>
    <w:rsid w:val="002E6F0E"/>
    <w:rsid w:val="002E7E0A"/>
    <w:rsid w:val="002F4C36"/>
    <w:rsid w:val="003018FC"/>
    <w:rsid w:val="00301B3E"/>
    <w:rsid w:val="00301DD4"/>
    <w:rsid w:val="00303F9E"/>
    <w:rsid w:val="0030585F"/>
    <w:rsid w:val="003130CE"/>
    <w:rsid w:val="00313EB4"/>
    <w:rsid w:val="00314EBF"/>
    <w:rsid w:val="0031507E"/>
    <w:rsid w:val="00321878"/>
    <w:rsid w:val="003238EA"/>
    <w:rsid w:val="00326FE5"/>
    <w:rsid w:val="003310F4"/>
    <w:rsid w:val="00334D6A"/>
    <w:rsid w:val="00334D71"/>
    <w:rsid w:val="00340D5B"/>
    <w:rsid w:val="00346FBB"/>
    <w:rsid w:val="00353379"/>
    <w:rsid w:val="00354EFD"/>
    <w:rsid w:val="00357C37"/>
    <w:rsid w:val="0036328F"/>
    <w:rsid w:val="00364232"/>
    <w:rsid w:val="00370002"/>
    <w:rsid w:val="00371C06"/>
    <w:rsid w:val="00376CE7"/>
    <w:rsid w:val="00380C5E"/>
    <w:rsid w:val="003839BA"/>
    <w:rsid w:val="00392258"/>
    <w:rsid w:val="00394662"/>
    <w:rsid w:val="00395B71"/>
    <w:rsid w:val="00397A46"/>
    <w:rsid w:val="003A153C"/>
    <w:rsid w:val="003A27AD"/>
    <w:rsid w:val="003A7904"/>
    <w:rsid w:val="003A7BD8"/>
    <w:rsid w:val="003B2525"/>
    <w:rsid w:val="003B253C"/>
    <w:rsid w:val="003B5AD7"/>
    <w:rsid w:val="003C2E02"/>
    <w:rsid w:val="003C3DC6"/>
    <w:rsid w:val="003D0F99"/>
    <w:rsid w:val="003D40C2"/>
    <w:rsid w:val="003D4C6E"/>
    <w:rsid w:val="003D5BE2"/>
    <w:rsid w:val="003D6299"/>
    <w:rsid w:val="003E103E"/>
    <w:rsid w:val="003E1A28"/>
    <w:rsid w:val="003F2174"/>
    <w:rsid w:val="003F69D7"/>
    <w:rsid w:val="004146D8"/>
    <w:rsid w:val="0041628C"/>
    <w:rsid w:val="00420E7E"/>
    <w:rsid w:val="0042605D"/>
    <w:rsid w:val="004316C0"/>
    <w:rsid w:val="00431D5C"/>
    <w:rsid w:val="00437F05"/>
    <w:rsid w:val="00441A95"/>
    <w:rsid w:val="00441E29"/>
    <w:rsid w:val="0044295B"/>
    <w:rsid w:val="0044319D"/>
    <w:rsid w:val="00445465"/>
    <w:rsid w:val="00451A21"/>
    <w:rsid w:val="00452AFF"/>
    <w:rsid w:val="00454150"/>
    <w:rsid w:val="00454386"/>
    <w:rsid w:val="0045476B"/>
    <w:rsid w:val="00455977"/>
    <w:rsid w:val="00455F38"/>
    <w:rsid w:val="00456266"/>
    <w:rsid w:val="0046237A"/>
    <w:rsid w:val="0046327A"/>
    <w:rsid w:val="00463803"/>
    <w:rsid w:val="00473A83"/>
    <w:rsid w:val="004762C2"/>
    <w:rsid w:val="0047748F"/>
    <w:rsid w:val="00480714"/>
    <w:rsid w:val="00481F1F"/>
    <w:rsid w:val="00485148"/>
    <w:rsid w:val="004856DE"/>
    <w:rsid w:val="00487F5C"/>
    <w:rsid w:val="0049294F"/>
    <w:rsid w:val="00492D28"/>
    <w:rsid w:val="004A0A3F"/>
    <w:rsid w:val="004A108B"/>
    <w:rsid w:val="004A2D7E"/>
    <w:rsid w:val="004B1C8D"/>
    <w:rsid w:val="004B5057"/>
    <w:rsid w:val="004B5B28"/>
    <w:rsid w:val="004C28D2"/>
    <w:rsid w:val="004D3587"/>
    <w:rsid w:val="004D7E40"/>
    <w:rsid w:val="004E07AF"/>
    <w:rsid w:val="004E5541"/>
    <w:rsid w:val="004F1D16"/>
    <w:rsid w:val="004F2AF7"/>
    <w:rsid w:val="004F3AD8"/>
    <w:rsid w:val="004F5394"/>
    <w:rsid w:val="004F6158"/>
    <w:rsid w:val="00500156"/>
    <w:rsid w:val="00507B87"/>
    <w:rsid w:val="00510DAE"/>
    <w:rsid w:val="00516AA2"/>
    <w:rsid w:val="005211ED"/>
    <w:rsid w:val="0052192F"/>
    <w:rsid w:val="00530108"/>
    <w:rsid w:val="005336C2"/>
    <w:rsid w:val="00534DA9"/>
    <w:rsid w:val="00540BEA"/>
    <w:rsid w:val="005448E1"/>
    <w:rsid w:val="005577FC"/>
    <w:rsid w:val="005600FF"/>
    <w:rsid w:val="005642CA"/>
    <w:rsid w:val="00570E9D"/>
    <w:rsid w:val="00571E86"/>
    <w:rsid w:val="00571EE9"/>
    <w:rsid w:val="00575BC4"/>
    <w:rsid w:val="0058181B"/>
    <w:rsid w:val="00581F99"/>
    <w:rsid w:val="00582806"/>
    <w:rsid w:val="00582BFA"/>
    <w:rsid w:val="00584AA3"/>
    <w:rsid w:val="00586870"/>
    <w:rsid w:val="00594449"/>
    <w:rsid w:val="00595EC2"/>
    <w:rsid w:val="00597375"/>
    <w:rsid w:val="005A1919"/>
    <w:rsid w:val="005A4B75"/>
    <w:rsid w:val="005A6D01"/>
    <w:rsid w:val="005B6D46"/>
    <w:rsid w:val="005C3B96"/>
    <w:rsid w:val="005D0CB7"/>
    <w:rsid w:val="005D2044"/>
    <w:rsid w:val="005D2961"/>
    <w:rsid w:val="005D2E87"/>
    <w:rsid w:val="005D782D"/>
    <w:rsid w:val="005E03A3"/>
    <w:rsid w:val="005E3D37"/>
    <w:rsid w:val="005E4B90"/>
    <w:rsid w:val="005E5AB1"/>
    <w:rsid w:val="005E6A05"/>
    <w:rsid w:val="005F61D5"/>
    <w:rsid w:val="005F6B5A"/>
    <w:rsid w:val="00601F83"/>
    <w:rsid w:val="0060371D"/>
    <w:rsid w:val="006058B6"/>
    <w:rsid w:val="00611C34"/>
    <w:rsid w:val="006132BB"/>
    <w:rsid w:val="00614D2C"/>
    <w:rsid w:val="00620B41"/>
    <w:rsid w:val="00621CD0"/>
    <w:rsid w:val="00626E87"/>
    <w:rsid w:val="006321E8"/>
    <w:rsid w:val="006326D8"/>
    <w:rsid w:val="006343AD"/>
    <w:rsid w:val="00637C63"/>
    <w:rsid w:val="0064240B"/>
    <w:rsid w:val="00643E04"/>
    <w:rsid w:val="00655306"/>
    <w:rsid w:val="00655929"/>
    <w:rsid w:val="00664DCE"/>
    <w:rsid w:val="00664E3A"/>
    <w:rsid w:val="00673C92"/>
    <w:rsid w:val="00675567"/>
    <w:rsid w:val="00681743"/>
    <w:rsid w:val="00682092"/>
    <w:rsid w:val="00682230"/>
    <w:rsid w:val="00683F10"/>
    <w:rsid w:val="00685F90"/>
    <w:rsid w:val="00693D9E"/>
    <w:rsid w:val="006945F7"/>
    <w:rsid w:val="00696FDD"/>
    <w:rsid w:val="006B2733"/>
    <w:rsid w:val="006B5D47"/>
    <w:rsid w:val="006C12DE"/>
    <w:rsid w:val="006C4195"/>
    <w:rsid w:val="006D082F"/>
    <w:rsid w:val="006D1A61"/>
    <w:rsid w:val="006D2CC1"/>
    <w:rsid w:val="006D44DD"/>
    <w:rsid w:val="006E062A"/>
    <w:rsid w:val="006E0CC3"/>
    <w:rsid w:val="006E14E9"/>
    <w:rsid w:val="006E453A"/>
    <w:rsid w:val="006E54D1"/>
    <w:rsid w:val="006E635E"/>
    <w:rsid w:val="006F2AA8"/>
    <w:rsid w:val="006F6631"/>
    <w:rsid w:val="006F72D0"/>
    <w:rsid w:val="00703899"/>
    <w:rsid w:val="00707DAA"/>
    <w:rsid w:val="00710942"/>
    <w:rsid w:val="00714C1A"/>
    <w:rsid w:val="0071560C"/>
    <w:rsid w:val="007160C0"/>
    <w:rsid w:val="007200BE"/>
    <w:rsid w:val="00723A37"/>
    <w:rsid w:val="00725D07"/>
    <w:rsid w:val="007312E2"/>
    <w:rsid w:val="00732998"/>
    <w:rsid w:val="0073723F"/>
    <w:rsid w:val="00737B94"/>
    <w:rsid w:val="00740CA0"/>
    <w:rsid w:val="007444B1"/>
    <w:rsid w:val="00744C59"/>
    <w:rsid w:val="00756345"/>
    <w:rsid w:val="00761DDC"/>
    <w:rsid w:val="0076252D"/>
    <w:rsid w:val="00762DD0"/>
    <w:rsid w:val="007643F4"/>
    <w:rsid w:val="007646B8"/>
    <w:rsid w:val="00766484"/>
    <w:rsid w:val="00766A48"/>
    <w:rsid w:val="00771E5C"/>
    <w:rsid w:val="00775315"/>
    <w:rsid w:val="007766AB"/>
    <w:rsid w:val="007804E6"/>
    <w:rsid w:val="0078327F"/>
    <w:rsid w:val="00784AD5"/>
    <w:rsid w:val="007A0D39"/>
    <w:rsid w:val="007A5E81"/>
    <w:rsid w:val="007A5FEC"/>
    <w:rsid w:val="007A64CD"/>
    <w:rsid w:val="007A66BA"/>
    <w:rsid w:val="007B2B55"/>
    <w:rsid w:val="007B4AB7"/>
    <w:rsid w:val="007B6440"/>
    <w:rsid w:val="007B7C71"/>
    <w:rsid w:val="007C2D87"/>
    <w:rsid w:val="007C3565"/>
    <w:rsid w:val="007D14D0"/>
    <w:rsid w:val="007D397A"/>
    <w:rsid w:val="007E049F"/>
    <w:rsid w:val="007E1DCA"/>
    <w:rsid w:val="007E49DD"/>
    <w:rsid w:val="007E741E"/>
    <w:rsid w:val="007F297A"/>
    <w:rsid w:val="00801431"/>
    <w:rsid w:val="008024D0"/>
    <w:rsid w:val="00803CD6"/>
    <w:rsid w:val="0080600C"/>
    <w:rsid w:val="00816E8D"/>
    <w:rsid w:val="008175FB"/>
    <w:rsid w:val="0082471E"/>
    <w:rsid w:val="00827081"/>
    <w:rsid w:val="008273D6"/>
    <w:rsid w:val="00835183"/>
    <w:rsid w:val="00841372"/>
    <w:rsid w:val="00844323"/>
    <w:rsid w:val="0084459F"/>
    <w:rsid w:val="008519E0"/>
    <w:rsid w:val="00851F39"/>
    <w:rsid w:val="00852666"/>
    <w:rsid w:val="00856C63"/>
    <w:rsid w:val="00866B2C"/>
    <w:rsid w:val="00870549"/>
    <w:rsid w:val="00872C2A"/>
    <w:rsid w:val="00873439"/>
    <w:rsid w:val="00877BF9"/>
    <w:rsid w:val="0088244D"/>
    <w:rsid w:val="008835A3"/>
    <w:rsid w:val="00885ED7"/>
    <w:rsid w:val="00887350"/>
    <w:rsid w:val="008901CD"/>
    <w:rsid w:val="008957AE"/>
    <w:rsid w:val="00896929"/>
    <w:rsid w:val="008A3072"/>
    <w:rsid w:val="008A40CA"/>
    <w:rsid w:val="008B09C9"/>
    <w:rsid w:val="008B1439"/>
    <w:rsid w:val="008B6931"/>
    <w:rsid w:val="008B76EA"/>
    <w:rsid w:val="008C7521"/>
    <w:rsid w:val="008C761D"/>
    <w:rsid w:val="008D067B"/>
    <w:rsid w:val="008D0A99"/>
    <w:rsid w:val="008D1326"/>
    <w:rsid w:val="008D4BAD"/>
    <w:rsid w:val="008D63E6"/>
    <w:rsid w:val="008E1B9F"/>
    <w:rsid w:val="008E1DD7"/>
    <w:rsid w:val="008E4D13"/>
    <w:rsid w:val="008E687E"/>
    <w:rsid w:val="008F0F3C"/>
    <w:rsid w:val="00906F68"/>
    <w:rsid w:val="00907DA5"/>
    <w:rsid w:val="00910CDC"/>
    <w:rsid w:val="009113FB"/>
    <w:rsid w:val="00913FEF"/>
    <w:rsid w:val="00915C9A"/>
    <w:rsid w:val="0092157F"/>
    <w:rsid w:val="00921C35"/>
    <w:rsid w:val="00923EFE"/>
    <w:rsid w:val="00924E6E"/>
    <w:rsid w:val="0093412E"/>
    <w:rsid w:val="0094062C"/>
    <w:rsid w:val="00940CC5"/>
    <w:rsid w:val="00941EC3"/>
    <w:rsid w:val="009467BE"/>
    <w:rsid w:val="009523DE"/>
    <w:rsid w:val="00953F33"/>
    <w:rsid w:val="009662D9"/>
    <w:rsid w:val="00983AAA"/>
    <w:rsid w:val="00991E5D"/>
    <w:rsid w:val="0099356A"/>
    <w:rsid w:val="009952D4"/>
    <w:rsid w:val="0099693C"/>
    <w:rsid w:val="0099760C"/>
    <w:rsid w:val="00997873"/>
    <w:rsid w:val="009A4FBF"/>
    <w:rsid w:val="009B2334"/>
    <w:rsid w:val="009B48C4"/>
    <w:rsid w:val="009C5B33"/>
    <w:rsid w:val="009D2607"/>
    <w:rsid w:val="009D6183"/>
    <w:rsid w:val="009E0A50"/>
    <w:rsid w:val="009E0FF9"/>
    <w:rsid w:val="009E1035"/>
    <w:rsid w:val="009E2F62"/>
    <w:rsid w:val="009E40A1"/>
    <w:rsid w:val="009E57BA"/>
    <w:rsid w:val="009F2BB0"/>
    <w:rsid w:val="00A00145"/>
    <w:rsid w:val="00A009BD"/>
    <w:rsid w:val="00A05A7F"/>
    <w:rsid w:val="00A1140D"/>
    <w:rsid w:val="00A12953"/>
    <w:rsid w:val="00A1347B"/>
    <w:rsid w:val="00A20D01"/>
    <w:rsid w:val="00A315EB"/>
    <w:rsid w:val="00A35362"/>
    <w:rsid w:val="00A36083"/>
    <w:rsid w:val="00A419F7"/>
    <w:rsid w:val="00A43D61"/>
    <w:rsid w:val="00A46B47"/>
    <w:rsid w:val="00A47B8F"/>
    <w:rsid w:val="00A52F76"/>
    <w:rsid w:val="00A61E2F"/>
    <w:rsid w:val="00A62C78"/>
    <w:rsid w:val="00A733A5"/>
    <w:rsid w:val="00A76BB4"/>
    <w:rsid w:val="00A8009C"/>
    <w:rsid w:val="00A850E4"/>
    <w:rsid w:val="00AB45C6"/>
    <w:rsid w:val="00AB60FB"/>
    <w:rsid w:val="00AC0F1D"/>
    <w:rsid w:val="00AC71DC"/>
    <w:rsid w:val="00AD125A"/>
    <w:rsid w:val="00AD3436"/>
    <w:rsid w:val="00AD50A7"/>
    <w:rsid w:val="00AD53D6"/>
    <w:rsid w:val="00AD5F29"/>
    <w:rsid w:val="00AD65B5"/>
    <w:rsid w:val="00AD6755"/>
    <w:rsid w:val="00AE40DA"/>
    <w:rsid w:val="00AE57B9"/>
    <w:rsid w:val="00AF4718"/>
    <w:rsid w:val="00B0600C"/>
    <w:rsid w:val="00B07330"/>
    <w:rsid w:val="00B1121B"/>
    <w:rsid w:val="00B11610"/>
    <w:rsid w:val="00B131CD"/>
    <w:rsid w:val="00B158EE"/>
    <w:rsid w:val="00B2364B"/>
    <w:rsid w:val="00B23B7A"/>
    <w:rsid w:val="00B31573"/>
    <w:rsid w:val="00B33F5A"/>
    <w:rsid w:val="00B3431D"/>
    <w:rsid w:val="00B351D9"/>
    <w:rsid w:val="00B43752"/>
    <w:rsid w:val="00B53B3B"/>
    <w:rsid w:val="00B54C3C"/>
    <w:rsid w:val="00B6274F"/>
    <w:rsid w:val="00B63069"/>
    <w:rsid w:val="00B66A8B"/>
    <w:rsid w:val="00B66B9E"/>
    <w:rsid w:val="00B70D9B"/>
    <w:rsid w:val="00B74E52"/>
    <w:rsid w:val="00B77729"/>
    <w:rsid w:val="00B8038F"/>
    <w:rsid w:val="00B80A41"/>
    <w:rsid w:val="00B80CDE"/>
    <w:rsid w:val="00B83786"/>
    <w:rsid w:val="00B96533"/>
    <w:rsid w:val="00B9779C"/>
    <w:rsid w:val="00BB1E79"/>
    <w:rsid w:val="00BB338A"/>
    <w:rsid w:val="00BB511B"/>
    <w:rsid w:val="00BC09A4"/>
    <w:rsid w:val="00BC2E46"/>
    <w:rsid w:val="00BC6CC2"/>
    <w:rsid w:val="00BD2048"/>
    <w:rsid w:val="00BD2620"/>
    <w:rsid w:val="00BD27D0"/>
    <w:rsid w:val="00BE3CD7"/>
    <w:rsid w:val="00BE4052"/>
    <w:rsid w:val="00BF56EA"/>
    <w:rsid w:val="00C012CA"/>
    <w:rsid w:val="00C05CD9"/>
    <w:rsid w:val="00C10923"/>
    <w:rsid w:val="00C12750"/>
    <w:rsid w:val="00C1739B"/>
    <w:rsid w:val="00C207AB"/>
    <w:rsid w:val="00C21C4C"/>
    <w:rsid w:val="00C22ADF"/>
    <w:rsid w:val="00C2393F"/>
    <w:rsid w:val="00C274C5"/>
    <w:rsid w:val="00C27D5F"/>
    <w:rsid w:val="00C35025"/>
    <w:rsid w:val="00C369BE"/>
    <w:rsid w:val="00C4383D"/>
    <w:rsid w:val="00C44DFE"/>
    <w:rsid w:val="00C522F5"/>
    <w:rsid w:val="00C53317"/>
    <w:rsid w:val="00C549FB"/>
    <w:rsid w:val="00C6173F"/>
    <w:rsid w:val="00C621CD"/>
    <w:rsid w:val="00C62BA3"/>
    <w:rsid w:val="00C670E7"/>
    <w:rsid w:val="00C731C2"/>
    <w:rsid w:val="00C8157D"/>
    <w:rsid w:val="00C82AFA"/>
    <w:rsid w:val="00C8345D"/>
    <w:rsid w:val="00C8491D"/>
    <w:rsid w:val="00C94BB3"/>
    <w:rsid w:val="00C95932"/>
    <w:rsid w:val="00CA36F6"/>
    <w:rsid w:val="00CA390B"/>
    <w:rsid w:val="00CA6C42"/>
    <w:rsid w:val="00CB4F1A"/>
    <w:rsid w:val="00CB5A2B"/>
    <w:rsid w:val="00CC12D2"/>
    <w:rsid w:val="00CC4B17"/>
    <w:rsid w:val="00CC6E12"/>
    <w:rsid w:val="00CD0EE8"/>
    <w:rsid w:val="00CD13C8"/>
    <w:rsid w:val="00CD16A2"/>
    <w:rsid w:val="00CD2F8C"/>
    <w:rsid w:val="00CD74D3"/>
    <w:rsid w:val="00CE1FEA"/>
    <w:rsid w:val="00CE3B67"/>
    <w:rsid w:val="00CE6AE8"/>
    <w:rsid w:val="00CF1DB7"/>
    <w:rsid w:val="00CF2888"/>
    <w:rsid w:val="00CF37B2"/>
    <w:rsid w:val="00CF3BBC"/>
    <w:rsid w:val="00CF62F9"/>
    <w:rsid w:val="00D0456A"/>
    <w:rsid w:val="00D066EF"/>
    <w:rsid w:val="00D11551"/>
    <w:rsid w:val="00D12323"/>
    <w:rsid w:val="00D16037"/>
    <w:rsid w:val="00D179BF"/>
    <w:rsid w:val="00D23B84"/>
    <w:rsid w:val="00D2411B"/>
    <w:rsid w:val="00D2548D"/>
    <w:rsid w:val="00D25930"/>
    <w:rsid w:val="00D261DA"/>
    <w:rsid w:val="00D2739A"/>
    <w:rsid w:val="00D3023A"/>
    <w:rsid w:val="00D3287D"/>
    <w:rsid w:val="00D329C2"/>
    <w:rsid w:val="00D46480"/>
    <w:rsid w:val="00D50A94"/>
    <w:rsid w:val="00D534DD"/>
    <w:rsid w:val="00D610EB"/>
    <w:rsid w:val="00D617B2"/>
    <w:rsid w:val="00D74E0F"/>
    <w:rsid w:val="00D75A8F"/>
    <w:rsid w:val="00D77D3E"/>
    <w:rsid w:val="00D84997"/>
    <w:rsid w:val="00D856C5"/>
    <w:rsid w:val="00D90B1C"/>
    <w:rsid w:val="00DA047A"/>
    <w:rsid w:val="00DA2454"/>
    <w:rsid w:val="00DA30F0"/>
    <w:rsid w:val="00DA5989"/>
    <w:rsid w:val="00DA7744"/>
    <w:rsid w:val="00DB0D28"/>
    <w:rsid w:val="00DB14C4"/>
    <w:rsid w:val="00DB1A82"/>
    <w:rsid w:val="00DB5953"/>
    <w:rsid w:val="00DC0F4B"/>
    <w:rsid w:val="00DC3AA3"/>
    <w:rsid w:val="00DD1D97"/>
    <w:rsid w:val="00DD3AD5"/>
    <w:rsid w:val="00DD67A1"/>
    <w:rsid w:val="00DD7B88"/>
    <w:rsid w:val="00DE19C0"/>
    <w:rsid w:val="00DE23D9"/>
    <w:rsid w:val="00DE344A"/>
    <w:rsid w:val="00DE3D7D"/>
    <w:rsid w:val="00DE48E7"/>
    <w:rsid w:val="00DE67A6"/>
    <w:rsid w:val="00DE7A7E"/>
    <w:rsid w:val="00DE7C65"/>
    <w:rsid w:val="00DF1797"/>
    <w:rsid w:val="00DF3518"/>
    <w:rsid w:val="00DF4A7A"/>
    <w:rsid w:val="00DF6A58"/>
    <w:rsid w:val="00E00D86"/>
    <w:rsid w:val="00E038BC"/>
    <w:rsid w:val="00E04F23"/>
    <w:rsid w:val="00E06831"/>
    <w:rsid w:val="00E15CBB"/>
    <w:rsid w:val="00E177B0"/>
    <w:rsid w:val="00E23EDC"/>
    <w:rsid w:val="00E24530"/>
    <w:rsid w:val="00E4408A"/>
    <w:rsid w:val="00E474E3"/>
    <w:rsid w:val="00E70A2F"/>
    <w:rsid w:val="00E70ADA"/>
    <w:rsid w:val="00E71C0D"/>
    <w:rsid w:val="00E71D01"/>
    <w:rsid w:val="00E7375A"/>
    <w:rsid w:val="00E746FF"/>
    <w:rsid w:val="00E74721"/>
    <w:rsid w:val="00E828EB"/>
    <w:rsid w:val="00E832CF"/>
    <w:rsid w:val="00E84F28"/>
    <w:rsid w:val="00E851AA"/>
    <w:rsid w:val="00E91C3B"/>
    <w:rsid w:val="00E96B57"/>
    <w:rsid w:val="00EA22FA"/>
    <w:rsid w:val="00EA288F"/>
    <w:rsid w:val="00EA47AB"/>
    <w:rsid w:val="00EA662D"/>
    <w:rsid w:val="00EA6EAB"/>
    <w:rsid w:val="00EB2088"/>
    <w:rsid w:val="00EB4146"/>
    <w:rsid w:val="00EB52F3"/>
    <w:rsid w:val="00EC2ECB"/>
    <w:rsid w:val="00EC7FAF"/>
    <w:rsid w:val="00EE1D9A"/>
    <w:rsid w:val="00EE25A6"/>
    <w:rsid w:val="00EE31A6"/>
    <w:rsid w:val="00EE4665"/>
    <w:rsid w:val="00EE68D7"/>
    <w:rsid w:val="00EF5684"/>
    <w:rsid w:val="00EF6463"/>
    <w:rsid w:val="00EF6809"/>
    <w:rsid w:val="00EF7C1F"/>
    <w:rsid w:val="00F07942"/>
    <w:rsid w:val="00F1395F"/>
    <w:rsid w:val="00F22AAA"/>
    <w:rsid w:val="00F24E20"/>
    <w:rsid w:val="00F30F65"/>
    <w:rsid w:val="00F348F8"/>
    <w:rsid w:val="00F42929"/>
    <w:rsid w:val="00F4616B"/>
    <w:rsid w:val="00F61BE3"/>
    <w:rsid w:val="00F6232B"/>
    <w:rsid w:val="00F6528D"/>
    <w:rsid w:val="00F65A6C"/>
    <w:rsid w:val="00F6619A"/>
    <w:rsid w:val="00F67264"/>
    <w:rsid w:val="00F7089A"/>
    <w:rsid w:val="00F8084A"/>
    <w:rsid w:val="00F81DFE"/>
    <w:rsid w:val="00F95F3D"/>
    <w:rsid w:val="00F96EE9"/>
    <w:rsid w:val="00FA0BF1"/>
    <w:rsid w:val="00FA14A9"/>
    <w:rsid w:val="00FA6898"/>
    <w:rsid w:val="00FB0315"/>
    <w:rsid w:val="00FC018B"/>
    <w:rsid w:val="00FC122D"/>
    <w:rsid w:val="00FC401B"/>
    <w:rsid w:val="00FC4950"/>
    <w:rsid w:val="00FC522F"/>
    <w:rsid w:val="00FC7731"/>
    <w:rsid w:val="00FD0F74"/>
    <w:rsid w:val="00FD5E18"/>
    <w:rsid w:val="00FD6B5D"/>
    <w:rsid w:val="00FE52C9"/>
    <w:rsid w:val="00FE565A"/>
    <w:rsid w:val="00FE625B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03A5A"/>
  <w15:chartTrackingRefBased/>
  <w15:docId w15:val="{36F2AB6A-7DA0-457A-9D83-77380342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DA5"/>
    <w:rPr>
      <w:sz w:val="24"/>
      <w:szCs w:val="24"/>
      <w:lang w:val="es-MX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1134"/>
        <w:tab w:val="left" w:pos="2268"/>
        <w:tab w:val="left" w:pos="3402"/>
      </w:tabs>
      <w:spacing w:before="240" w:after="120"/>
      <w:outlineLvl w:val="0"/>
    </w:pPr>
    <w:rPr>
      <w:rFonts w:ascii="Arial" w:hAnsi="Arial"/>
      <w:smallCaps/>
      <w:color w:val="0000FF"/>
      <w:kern w:val="28"/>
      <w:sz w:val="28"/>
      <w:szCs w:val="20"/>
      <w:lang w:val="es-V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genda">
    <w:name w:val="Agenda"/>
    <w:basedOn w:val="Textoindependiente"/>
    <w:pPr>
      <w:ind w:left="540"/>
    </w:pPr>
  </w:style>
  <w:style w:type="paragraph" w:styleId="Textoindependiente">
    <w:name w:val="Body Text"/>
    <w:basedOn w:val="Normal"/>
    <w:pPr>
      <w:widowControl w:val="0"/>
      <w:tabs>
        <w:tab w:val="left" w:pos="1134"/>
        <w:tab w:val="left" w:pos="2268"/>
        <w:tab w:val="left" w:pos="3402"/>
      </w:tabs>
      <w:jc w:val="both"/>
    </w:pPr>
    <w:rPr>
      <w:rFonts w:ascii="Univers" w:hAnsi="Univers"/>
      <w:i/>
      <w:sz w:val="22"/>
      <w:szCs w:val="20"/>
      <w:lang w:val="es-VE" w:eastAsia="en-US"/>
    </w:rPr>
  </w:style>
  <w:style w:type="paragraph" w:styleId="Textoindependiente3">
    <w:name w:val="Body Text 3"/>
    <w:basedOn w:val="Normal"/>
    <w:pPr>
      <w:widowControl w:val="0"/>
      <w:tabs>
        <w:tab w:val="left" w:pos="1134"/>
        <w:tab w:val="left" w:pos="2268"/>
        <w:tab w:val="left" w:pos="3402"/>
      </w:tabs>
      <w:spacing w:after="60"/>
      <w:jc w:val="both"/>
    </w:pPr>
    <w:rPr>
      <w:rFonts w:ascii="Arial" w:hAnsi="Arial"/>
      <w:szCs w:val="20"/>
      <w:lang w:val="es-VE" w:eastAsia="en-US"/>
    </w:rPr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left" w:pos="1134"/>
        <w:tab w:val="left" w:pos="2268"/>
        <w:tab w:val="left" w:pos="3402"/>
        <w:tab w:val="center" w:pos="4320"/>
        <w:tab w:val="right" w:pos="8640"/>
      </w:tabs>
      <w:jc w:val="both"/>
    </w:pPr>
    <w:rPr>
      <w:rFonts w:ascii="Arial" w:hAnsi="Arial"/>
      <w:sz w:val="22"/>
      <w:szCs w:val="20"/>
      <w:lang w:val="x-none" w:eastAsia="en-US"/>
    </w:r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spacing w:after="240" w:line="360" w:lineRule="auto"/>
      <w:ind w:firstLine="708"/>
    </w:pPr>
    <w:rPr>
      <w:szCs w:val="20"/>
      <w:lang w:val="es-VE" w:eastAsia="en-US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szCs w:val="20"/>
      <w:lang w:val="es-VE" w:eastAsia="en-US"/>
    </w:rPr>
  </w:style>
  <w:style w:type="paragraph" w:styleId="Mapadeldocumento">
    <w:name w:val="Document Map"/>
    <w:basedOn w:val="Normal"/>
    <w:semiHidden/>
    <w:rsid w:val="0020416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Textoennegrita">
    <w:name w:val="Strong"/>
    <w:uiPriority w:val="22"/>
    <w:qFormat/>
    <w:rsid w:val="00F348F8"/>
    <w:rPr>
      <w:b/>
      <w:bCs/>
    </w:rPr>
  </w:style>
  <w:style w:type="paragraph" w:styleId="Textodeglobo">
    <w:name w:val="Balloon Text"/>
    <w:basedOn w:val="Normal"/>
    <w:semiHidden/>
    <w:rsid w:val="005A4B7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8345D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923EFE"/>
    <w:pPr>
      <w:spacing w:before="100" w:beforeAutospacing="1" w:line="336" w:lineRule="atLeast"/>
    </w:pPr>
    <w:rPr>
      <w:lang w:val="es-VE" w:eastAsia="es-VE"/>
    </w:rPr>
  </w:style>
  <w:style w:type="character" w:styleId="nfasis">
    <w:name w:val="Emphasis"/>
    <w:uiPriority w:val="20"/>
    <w:qFormat/>
    <w:rsid w:val="00923EFE"/>
    <w:rPr>
      <w:i/>
      <w:iCs/>
    </w:rPr>
  </w:style>
  <w:style w:type="character" w:customStyle="1" w:styleId="apple-converted-space">
    <w:name w:val="apple-converted-space"/>
    <w:basedOn w:val="Fuentedeprrafopredeter"/>
    <w:rsid w:val="001704A1"/>
  </w:style>
  <w:style w:type="character" w:styleId="Hipervnculo">
    <w:name w:val="Hyperlink"/>
    <w:uiPriority w:val="99"/>
    <w:unhideWhenUsed/>
    <w:rsid w:val="00EF6809"/>
    <w:rPr>
      <w:color w:val="0000FF"/>
      <w:u w:val="single"/>
    </w:rPr>
  </w:style>
  <w:style w:type="paragraph" w:styleId="Encabezado">
    <w:name w:val="header"/>
    <w:basedOn w:val="Normal"/>
    <w:link w:val="EncabezadoCar"/>
    <w:rsid w:val="007312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312E2"/>
    <w:rPr>
      <w:sz w:val="24"/>
      <w:szCs w:val="24"/>
      <w:lang w:val="es-MX" w:eastAsia="es-ES"/>
    </w:rPr>
  </w:style>
  <w:style w:type="character" w:customStyle="1" w:styleId="PiedepginaCar">
    <w:name w:val="Pie de página Car"/>
    <w:link w:val="Piedepgina"/>
    <w:uiPriority w:val="99"/>
    <w:rsid w:val="007312E2"/>
    <w:rPr>
      <w:rFonts w:ascii="Arial" w:hAnsi="Arial"/>
      <w:sz w:val="22"/>
      <w:lang w:eastAsia="en-US"/>
    </w:rPr>
  </w:style>
  <w:style w:type="paragraph" w:customStyle="1" w:styleId="xmsonormal">
    <w:name w:val="x_msonormal"/>
    <w:basedOn w:val="Normal"/>
    <w:rsid w:val="00FC7731"/>
    <w:pPr>
      <w:spacing w:before="100" w:beforeAutospacing="1" w:after="100" w:afterAutospacing="1"/>
    </w:pPr>
    <w:rPr>
      <w:lang w:val="es-ES"/>
    </w:rPr>
  </w:style>
  <w:style w:type="paragraph" w:customStyle="1" w:styleId="xmsolistparagraph">
    <w:name w:val="x_msolistparagraph"/>
    <w:basedOn w:val="Normal"/>
    <w:rsid w:val="00FC4950"/>
    <w:pPr>
      <w:spacing w:before="100" w:beforeAutospacing="1" w:after="100" w:afterAutospacing="1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0785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0319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7708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197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56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923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4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689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103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95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3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7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820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47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95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01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1816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030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30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5393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89216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391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1123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154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5C66E-3906-4E14-83F9-39FAF73A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2297</Words>
  <Characters>12636</Characters>
  <Application>Microsoft Office Word</Application>
  <DocSecurity>0</DocSecurity>
  <Lines>105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ASAMBLEA GENERAL ORDINARIA DE ACCIONISTAS</vt:lpstr>
      <vt:lpstr>ASAMBLEA GENERAL ORDINARIA DE ACCIONISTAS</vt:lpstr>
    </vt:vector>
  </TitlesOfParts>
  <Company>Corimon, C.A.</Company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ASAMBLEA GENERAL ORDINARIA DE ACCIONISTAS</dc:title>
  <dc:subject/>
  <dc:creator>Grupo Corimon</dc:creator>
  <cp:keywords/>
  <dc:description/>
  <cp:lastModifiedBy>Amelia Ibarra</cp:lastModifiedBy>
  <cp:revision>10</cp:revision>
  <cp:lastPrinted>2018-07-26T21:29:00Z</cp:lastPrinted>
  <dcterms:created xsi:type="dcterms:W3CDTF">2020-12-09T00:05:00Z</dcterms:created>
  <dcterms:modified xsi:type="dcterms:W3CDTF">2020-12-09T00:38:00Z</dcterms:modified>
</cp:coreProperties>
</file>